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04" w:rsidRPr="00BF470E" w:rsidRDefault="00003B04" w:rsidP="00003B04">
      <w:pPr>
        <w:spacing w:after="0"/>
        <w:ind w:left="284"/>
        <w:jc w:val="center"/>
        <w:rPr>
          <w:rFonts w:asciiTheme="minorHAnsi" w:hAnsiTheme="minorHAnsi"/>
          <w:b/>
          <w:sz w:val="28"/>
        </w:rPr>
      </w:pPr>
      <w:r w:rsidRPr="00BF470E">
        <w:rPr>
          <w:rFonts w:asciiTheme="minorHAnsi" w:hAnsiTheme="minorHAnsi"/>
          <w:b/>
          <w:sz w:val="28"/>
        </w:rPr>
        <w:t>WIGMORE GROUP PARISH COUNCIL</w:t>
      </w:r>
    </w:p>
    <w:p w:rsidR="00003B04" w:rsidRPr="00BF470E" w:rsidRDefault="00003B04" w:rsidP="00003B04">
      <w:pPr>
        <w:spacing w:after="0"/>
        <w:ind w:left="284"/>
        <w:jc w:val="center"/>
        <w:rPr>
          <w:rFonts w:asciiTheme="minorHAnsi" w:hAnsiTheme="minorHAnsi"/>
          <w:b/>
          <w:sz w:val="24"/>
        </w:rPr>
      </w:pPr>
      <w:r w:rsidRPr="00BF470E">
        <w:rPr>
          <w:rFonts w:asciiTheme="minorHAnsi" w:hAnsiTheme="minorHAnsi"/>
          <w:b/>
          <w:sz w:val="24"/>
        </w:rPr>
        <w:t xml:space="preserve"> Minutes of the</w:t>
      </w:r>
      <w:r w:rsidR="00F85157" w:rsidRPr="00BF470E">
        <w:rPr>
          <w:rFonts w:asciiTheme="minorHAnsi" w:hAnsiTheme="minorHAnsi"/>
          <w:b/>
          <w:sz w:val="24"/>
        </w:rPr>
        <w:t xml:space="preserve"> Ordinary</w:t>
      </w:r>
      <w:r w:rsidRPr="00BF470E">
        <w:rPr>
          <w:rFonts w:asciiTheme="minorHAnsi" w:hAnsiTheme="minorHAnsi"/>
          <w:b/>
          <w:sz w:val="24"/>
        </w:rPr>
        <w:t xml:space="preserve"> meeting held on Monday </w:t>
      </w:r>
      <w:r w:rsidR="00F85157" w:rsidRPr="00BF470E">
        <w:rPr>
          <w:rFonts w:asciiTheme="minorHAnsi" w:hAnsiTheme="minorHAnsi"/>
          <w:b/>
          <w:sz w:val="24"/>
        </w:rPr>
        <w:t>11 May</w:t>
      </w:r>
      <w:r w:rsidRPr="00BF470E">
        <w:rPr>
          <w:rFonts w:asciiTheme="minorHAnsi" w:hAnsiTheme="minorHAnsi"/>
          <w:b/>
          <w:sz w:val="24"/>
        </w:rPr>
        <w:t xml:space="preserve"> 2015</w:t>
      </w:r>
      <w:r w:rsidR="00F85157" w:rsidRPr="00BF470E">
        <w:rPr>
          <w:rFonts w:asciiTheme="minorHAnsi" w:hAnsiTheme="minorHAnsi"/>
          <w:b/>
          <w:sz w:val="24"/>
        </w:rPr>
        <w:t xml:space="preserve"> starting at 8.20pm</w:t>
      </w:r>
    </w:p>
    <w:p w:rsidR="00F85157" w:rsidRPr="00BF470E" w:rsidRDefault="00F85157" w:rsidP="00003B04">
      <w:pPr>
        <w:spacing w:after="0"/>
        <w:ind w:left="284"/>
        <w:jc w:val="center"/>
        <w:rPr>
          <w:rFonts w:asciiTheme="minorHAnsi" w:hAnsiTheme="minorHAnsi"/>
          <w:b/>
          <w:sz w:val="24"/>
        </w:rPr>
      </w:pPr>
      <w:r w:rsidRPr="00BF470E">
        <w:rPr>
          <w:rFonts w:asciiTheme="minorHAnsi" w:hAnsiTheme="minorHAnsi"/>
          <w:b/>
          <w:sz w:val="24"/>
        </w:rPr>
        <w:t>Following the Annual Parish Meeting and the Annual Meeting of the Parish Council</w:t>
      </w:r>
    </w:p>
    <w:p w:rsidR="00003B04" w:rsidRPr="00BF470E" w:rsidRDefault="00003B04" w:rsidP="00003B04">
      <w:pPr>
        <w:spacing w:after="0"/>
        <w:ind w:left="284"/>
        <w:jc w:val="center"/>
        <w:rPr>
          <w:rFonts w:asciiTheme="minorHAnsi" w:hAnsiTheme="minorHAnsi"/>
          <w:b/>
          <w:sz w:val="14"/>
        </w:rPr>
      </w:pPr>
    </w:p>
    <w:p w:rsidR="00003B04" w:rsidRPr="00BF470E" w:rsidRDefault="00003B04" w:rsidP="00003B04">
      <w:pPr>
        <w:spacing w:after="0"/>
        <w:ind w:left="284"/>
        <w:jc w:val="center"/>
        <w:rPr>
          <w:rFonts w:asciiTheme="minorHAnsi" w:hAnsiTheme="minorHAnsi"/>
          <w:b/>
          <w:sz w:val="1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5"/>
      </w:tblGrid>
      <w:tr w:rsidR="00003B04" w:rsidRPr="00BF470E" w:rsidTr="00BD4048">
        <w:tc>
          <w:tcPr>
            <w:tcW w:w="10315" w:type="dxa"/>
          </w:tcPr>
          <w:p w:rsidR="00003B04" w:rsidRPr="00BF470E" w:rsidRDefault="00003B04" w:rsidP="00BD4048">
            <w:pPr>
              <w:spacing w:after="0" w:line="240" w:lineRule="auto"/>
              <w:ind w:left="66"/>
              <w:rPr>
                <w:rFonts w:asciiTheme="minorHAnsi" w:hAnsiTheme="minorHAnsi"/>
              </w:rPr>
            </w:pPr>
            <w:r w:rsidRPr="00BF470E">
              <w:rPr>
                <w:rFonts w:asciiTheme="minorHAnsi" w:hAnsiTheme="minorHAnsi"/>
                <w:b/>
              </w:rPr>
              <w:t xml:space="preserve">PUBLIC SESSION </w:t>
            </w:r>
            <w:r w:rsidR="00F85157" w:rsidRPr="00BF470E">
              <w:rPr>
                <w:rFonts w:asciiTheme="minorHAnsi" w:hAnsiTheme="minorHAnsi"/>
                <w:b/>
              </w:rPr>
              <w:t xml:space="preserve">:  </w:t>
            </w:r>
            <w:r w:rsidR="00BF470E">
              <w:rPr>
                <w:rFonts w:asciiTheme="minorHAnsi" w:hAnsiTheme="minorHAnsi"/>
                <w:b/>
              </w:rPr>
              <w:t xml:space="preserve">There </w:t>
            </w:r>
            <w:r w:rsidR="00C830B5">
              <w:rPr>
                <w:rFonts w:asciiTheme="minorHAnsi" w:hAnsiTheme="minorHAnsi"/>
                <w:b/>
              </w:rPr>
              <w:t xml:space="preserve">were no further comments from members of the public </w:t>
            </w:r>
            <w:r w:rsidR="00BF470E">
              <w:rPr>
                <w:rFonts w:asciiTheme="minorHAnsi" w:hAnsiTheme="minorHAnsi"/>
                <w:b/>
              </w:rPr>
              <w:t xml:space="preserve"> </w:t>
            </w:r>
            <w:r w:rsidR="00C830B5">
              <w:rPr>
                <w:rFonts w:asciiTheme="minorHAnsi" w:hAnsiTheme="minorHAnsi"/>
                <w:b/>
              </w:rPr>
              <w:t>following</w:t>
            </w:r>
            <w:r w:rsidR="00BF470E">
              <w:rPr>
                <w:rFonts w:asciiTheme="minorHAnsi" w:hAnsiTheme="minorHAnsi"/>
                <w:b/>
              </w:rPr>
              <w:t xml:space="preserve"> the Annual Parish meeting held earlier.</w:t>
            </w:r>
          </w:p>
          <w:p w:rsidR="00003B04" w:rsidRPr="00BF470E" w:rsidRDefault="00003B04" w:rsidP="00F85157">
            <w:pPr>
              <w:spacing w:after="0" w:line="240" w:lineRule="auto"/>
              <w:rPr>
                <w:rFonts w:asciiTheme="minorHAnsi" w:hAnsiTheme="minorHAnsi"/>
                <w:b/>
                <w:i/>
              </w:rPr>
            </w:pPr>
          </w:p>
        </w:tc>
      </w:tr>
    </w:tbl>
    <w:p w:rsidR="00003B04" w:rsidRPr="00BF470E" w:rsidRDefault="00003B04" w:rsidP="00003B04">
      <w:pPr>
        <w:rPr>
          <w:rFonts w:asciiTheme="minorHAnsi" w:hAnsiTheme="minorHAnsi"/>
          <w:sz w:val="6"/>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8655"/>
        <w:gridCol w:w="1058"/>
      </w:tblGrid>
      <w:tr w:rsidR="00003B04" w:rsidRPr="00BF470E" w:rsidTr="00F9725E">
        <w:tc>
          <w:tcPr>
            <w:tcW w:w="602" w:type="dxa"/>
          </w:tcPr>
          <w:p w:rsidR="00003B04" w:rsidRPr="00C830B5" w:rsidRDefault="00003B04" w:rsidP="00BD4048">
            <w:pPr>
              <w:spacing w:after="0" w:line="240" w:lineRule="auto"/>
              <w:ind w:left="284"/>
              <w:rPr>
                <w:rFonts w:asciiTheme="minorHAnsi" w:hAnsiTheme="minorHAnsi"/>
                <w:b/>
                <w:sz w:val="24"/>
                <w:szCs w:val="24"/>
              </w:rPr>
            </w:pPr>
          </w:p>
        </w:tc>
        <w:tc>
          <w:tcPr>
            <w:tcW w:w="8655" w:type="dxa"/>
          </w:tcPr>
          <w:p w:rsidR="00003B04" w:rsidRPr="00BF470E" w:rsidRDefault="00003B04" w:rsidP="00BD4048">
            <w:pPr>
              <w:spacing w:after="0" w:line="240" w:lineRule="auto"/>
              <w:ind w:left="284"/>
              <w:rPr>
                <w:rFonts w:asciiTheme="minorHAnsi" w:hAnsiTheme="minorHAnsi"/>
                <w:b/>
              </w:rPr>
            </w:pPr>
          </w:p>
        </w:tc>
        <w:tc>
          <w:tcPr>
            <w:tcW w:w="1058" w:type="dxa"/>
          </w:tcPr>
          <w:p w:rsidR="00003B04" w:rsidRPr="00BF470E" w:rsidRDefault="00003B04" w:rsidP="00BD4048">
            <w:pPr>
              <w:spacing w:after="0" w:line="240" w:lineRule="auto"/>
              <w:ind w:left="66"/>
              <w:jc w:val="center"/>
              <w:rPr>
                <w:rFonts w:asciiTheme="minorHAnsi" w:hAnsiTheme="minorHAnsi"/>
                <w:b/>
                <w:sz w:val="24"/>
              </w:rPr>
            </w:pPr>
            <w:r w:rsidRPr="00BF470E">
              <w:rPr>
                <w:rFonts w:asciiTheme="minorHAnsi" w:hAnsiTheme="minorHAnsi"/>
                <w:b/>
                <w:sz w:val="24"/>
              </w:rPr>
              <w:t>ACTION</w:t>
            </w:r>
          </w:p>
        </w:tc>
      </w:tr>
      <w:tr w:rsidR="00F85157" w:rsidRPr="00BF470E" w:rsidTr="00F9725E">
        <w:trPr>
          <w:trHeight w:val="70"/>
        </w:trPr>
        <w:tc>
          <w:tcPr>
            <w:tcW w:w="602" w:type="dxa"/>
          </w:tcPr>
          <w:p w:rsidR="00F85157" w:rsidRPr="00C830B5" w:rsidRDefault="00F85157" w:rsidP="00F85157">
            <w:pPr>
              <w:spacing w:after="0" w:line="240" w:lineRule="auto"/>
              <w:ind w:left="142"/>
              <w:rPr>
                <w:rFonts w:asciiTheme="minorHAnsi" w:hAnsiTheme="minorHAnsi"/>
                <w:b/>
                <w:sz w:val="24"/>
                <w:szCs w:val="24"/>
              </w:rPr>
            </w:pPr>
            <w:r w:rsidRPr="00C830B5">
              <w:rPr>
                <w:rFonts w:asciiTheme="minorHAnsi" w:hAnsiTheme="minorHAnsi"/>
                <w:b/>
                <w:sz w:val="24"/>
                <w:szCs w:val="24"/>
              </w:rPr>
              <w:t>1</w:t>
            </w:r>
          </w:p>
          <w:p w:rsidR="00F85157" w:rsidRPr="00C830B5" w:rsidRDefault="00F85157" w:rsidP="00BD4048">
            <w:pPr>
              <w:spacing w:after="0" w:line="240" w:lineRule="auto"/>
              <w:ind w:left="142"/>
              <w:rPr>
                <w:rFonts w:asciiTheme="minorHAnsi" w:hAnsiTheme="minorHAnsi"/>
                <w:b/>
                <w:sz w:val="24"/>
                <w:szCs w:val="24"/>
              </w:rPr>
            </w:pPr>
          </w:p>
        </w:tc>
        <w:tc>
          <w:tcPr>
            <w:tcW w:w="8655" w:type="dxa"/>
          </w:tcPr>
          <w:p w:rsidR="00DF4164" w:rsidRDefault="00F85157" w:rsidP="00DF4164">
            <w:pPr>
              <w:spacing w:after="0"/>
              <w:rPr>
                <w:rFonts w:asciiTheme="minorHAnsi" w:hAnsiTheme="minorHAnsi"/>
                <w:b/>
              </w:rPr>
            </w:pPr>
            <w:r w:rsidRPr="00BF470E">
              <w:rPr>
                <w:rFonts w:asciiTheme="minorHAnsi" w:hAnsiTheme="minorHAnsi" w:cs="Arial"/>
                <w:b/>
              </w:rPr>
              <w:t xml:space="preserve">Present:  </w:t>
            </w:r>
            <w:r w:rsidRPr="00BF470E">
              <w:rPr>
                <w:rFonts w:asciiTheme="minorHAnsi" w:hAnsiTheme="minorHAnsi" w:cs="Arial"/>
              </w:rPr>
              <w:t xml:space="preserve"> Councillors  Graham </w:t>
            </w:r>
            <w:proofErr w:type="spellStart"/>
            <w:r w:rsidRPr="00BF470E">
              <w:rPr>
                <w:rFonts w:asciiTheme="minorHAnsi" w:hAnsiTheme="minorHAnsi" w:cs="Arial"/>
              </w:rPr>
              <w:t>Probert</w:t>
            </w:r>
            <w:proofErr w:type="spellEnd"/>
            <w:r w:rsidRPr="00BF470E">
              <w:rPr>
                <w:rFonts w:asciiTheme="minorHAnsi" w:hAnsiTheme="minorHAnsi" w:cs="Arial"/>
              </w:rPr>
              <w:t xml:space="preserve"> (GP), Anne Gilbert (AG), Clare Major (CM), Bryan </w:t>
            </w:r>
            <w:proofErr w:type="spellStart"/>
            <w:r w:rsidRPr="00BF470E">
              <w:rPr>
                <w:rFonts w:asciiTheme="minorHAnsi" w:hAnsiTheme="minorHAnsi" w:cs="Arial"/>
              </w:rPr>
              <w:t>Casbourne</w:t>
            </w:r>
            <w:proofErr w:type="spellEnd"/>
            <w:r w:rsidRPr="00BF470E">
              <w:rPr>
                <w:rFonts w:asciiTheme="minorHAnsi" w:hAnsiTheme="minorHAnsi" w:cs="Arial"/>
              </w:rPr>
              <w:t xml:space="preserve"> (BC) and Kevan Perkins (KP)</w:t>
            </w:r>
            <w:r w:rsidR="00BF470E" w:rsidRPr="00BF470E">
              <w:rPr>
                <w:rFonts w:asciiTheme="minorHAnsi" w:hAnsiTheme="minorHAnsi"/>
                <w:b/>
              </w:rPr>
              <w:t xml:space="preserve"> </w:t>
            </w:r>
          </w:p>
          <w:p w:rsidR="00DF4164" w:rsidRPr="00BF470E" w:rsidRDefault="00DF4164" w:rsidP="00DF4164">
            <w:pPr>
              <w:spacing w:after="0"/>
              <w:rPr>
                <w:rFonts w:asciiTheme="minorHAnsi" w:hAnsiTheme="minorHAnsi" w:cs="Arial"/>
              </w:rPr>
            </w:pPr>
            <w:r w:rsidRPr="00BF470E">
              <w:rPr>
                <w:rFonts w:asciiTheme="minorHAnsi" w:hAnsiTheme="minorHAnsi" w:cs="Arial"/>
                <w:b/>
              </w:rPr>
              <w:t>Apologies</w:t>
            </w:r>
            <w:r w:rsidRPr="00BF470E">
              <w:rPr>
                <w:rFonts w:asciiTheme="minorHAnsi" w:hAnsiTheme="minorHAnsi" w:cs="Arial"/>
              </w:rPr>
              <w:t xml:space="preserve">: None </w:t>
            </w:r>
          </w:p>
          <w:p w:rsidR="00F85157" w:rsidRPr="00BF470E" w:rsidRDefault="00BF470E" w:rsidP="00BF470E">
            <w:pPr>
              <w:spacing w:after="0"/>
              <w:rPr>
                <w:rFonts w:asciiTheme="minorHAnsi" w:hAnsiTheme="minorHAnsi" w:cs="Arial"/>
              </w:rPr>
            </w:pPr>
            <w:r w:rsidRPr="00BF470E">
              <w:rPr>
                <w:rFonts w:asciiTheme="minorHAnsi" w:hAnsiTheme="minorHAnsi"/>
                <w:b/>
              </w:rPr>
              <w:t>Members of the public present:  2</w:t>
            </w:r>
          </w:p>
          <w:p w:rsidR="00F85157" w:rsidRPr="00BF470E" w:rsidRDefault="00F85157" w:rsidP="00DF4164">
            <w:pPr>
              <w:spacing w:after="0"/>
              <w:rPr>
                <w:rFonts w:asciiTheme="minorHAnsi" w:hAnsiTheme="minorHAnsi"/>
                <w:b/>
                <w:sz w:val="16"/>
              </w:rPr>
            </w:pPr>
          </w:p>
        </w:tc>
        <w:tc>
          <w:tcPr>
            <w:tcW w:w="1058" w:type="dxa"/>
          </w:tcPr>
          <w:p w:rsidR="00F85157" w:rsidRPr="00BF470E" w:rsidRDefault="00F85157" w:rsidP="00BD4048">
            <w:pPr>
              <w:spacing w:after="0" w:line="240" w:lineRule="auto"/>
              <w:jc w:val="center"/>
              <w:rPr>
                <w:rFonts w:asciiTheme="minorHAnsi" w:hAnsiTheme="minorHAnsi"/>
                <w:b/>
                <w:sz w:val="24"/>
              </w:rPr>
            </w:pPr>
          </w:p>
        </w:tc>
      </w:tr>
      <w:tr w:rsidR="00F85157" w:rsidRPr="00BF470E" w:rsidTr="00F9725E">
        <w:trPr>
          <w:trHeight w:val="70"/>
        </w:trPr>
        <w:tc>
          <w:tcPr>
            <w:tcW w:w="602" w:type="dxa"/>
          </w:tcPr>
          <w:p w:rsidR="00F85157" w:rsidRPr="00C830B5" w:rsidRDefault="00C830B5" w:rsidP="00BD4048">
            <w:pPr>
              <w:spacing w:after="0" w:line="240" w:lineRule="auto"/>
              <w:ind w:left="142"/>
              <w:rPr>
                <w:rFonts w:asciiTheme="minorHAnsi" w:hAnsiTheme="minorHAnsi"/>
                <w:b/>
                <w:sz w:val="24"/>
                <w:szCs w:val="24"/>
              </w:rPr>
            </w:pPr>
            <w:r w:rsidRPr="00C830B5">
              <w:rPr>
                <w:rFonts w:asciiTheme="minorHAnsi" w:hAnsiTheme="minorHAnsi"/>
                <w:b/>
                <w:sz w:val="24"/>
                <w:szCs w:val="24"/>
              </w:rPr>
              <w:t>2</w:t>
            </w:r>
          </w:p>
        </w:tc>
        <w:tc>
          <w:tcPr>
            <w:tcW w:w="8655" w:type="dxa"/>
          </w:tcPr>
          <w:p w:rsidR="00F85157" w:rsidRPr="00BF470E" w:rsidRDefault="00F85157" w:rsidP="00BF470E">
            <w:pPr>
              <w:spacing w:after="0" w:line="240" w:lineRule="auto"/>
              <w:rPr>
                <w:rFonts w:asciiTheme="minorHAnsi" w:hAnsiTheme="minorHAnsi"/>
                <w:b/>
                <w:sz w:val="16"/>
              </w:rPr>
            </w:pPr>
            <w:r w:rsidRPr="00BF470E">
              <w:rPr>
                <w:rFonts w:asciiTheme="minorHAnsi" w:hAnsiTheme="minorHAnsi"/>
                <w:b/>
              </w:rPr>
              <w:t>Declarations of Interest :  None</w:t>
            </w:r>
            <w:r w:rsidRPr="00BF470E">
              <w:rPr>
                <w:rFonts w:asciiTheme="minorHAnsi" w:hAnsiTheme="minorHAnsi"/>
                <w:b/>
              </w:rPr>
              <w:br/>
            </w:r>
          </w:p>
        </w:tc>
        <w:tc>
          <w:tcPr>
            <w:tcW w:w="1058" w:type="dxa"/>
          </w:tcPr>
          <w:p w:rsidR="00F85157" w:rsidRPr="00BF470E" w:rsidRDefault="00F85157" w:rsidP="00BD4048">
            <w:pPr>
              <w:spacing w:after="0" w:line="240" w:lineRule="auto"/>
              <w:jc w:val="center"/>
              <w:rPr>
                <w:rFonts w:asciiTheme="minorHAnsi" w:hAnsiTheme="minorHAnsi"/>
                <w:b/>
                <w:sz w:val="24"/>
              </w:rPr>
            </w:pPr>
          </w:p>
        </w:tc>
      </w:tr>
      <w:tr w:rsidR="00F85157" w:rsidRPr="00BF470E" w:rsidTr="00F9725E">
        <w:trPr>
          <w:trHeight w:val="70"/>
        </w:trPr>
        <w:tc>
          <w:tcPr>
            <w:tcW w:w="602" w:type="dxa"/>
          </w:tcPr>
          <w:p w:rsidR="00F85157"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3</w:t>
            </w:r>
          </w:p>
        </w:tc>
        <w:tc>
          <w:tcPr>
            <w:tcW w:w="8655" w:type="dxa"/>
          </w:tcPr>
          <w:p w:rsidR="00F85157" w:rsidRPr="00BF470E" w:rsidRDefault="00F85157" w:rsidP="00F9725E">
            <w:pPr>
              <w:spacing w:after="0" w:line="240" w:lineRule="auto"/>
              <w:rPr>
                <w:rFonts w:asciiTheme="minorHAnsi" w:hAnsiTheme="minorHAnsi"/>
                <w:b/>
              </w:rPr>
            </w:pPr>
            <w:r w:rsidRPr="00BF470E">
              <w:rPr>
                <w:rFonts w:asciiTheme="minorHAnsi" w:hAnsiTheme="minorHAnsi"/>
                <w:b/>
              </w:rPr>
              <w:t>Minutes of previous meeting (</w:t>
            </w:r>
            <w:r w:rsidR="00F9725E" w:rsidRPr="00BF470E">
              <w:rPr>
                <w:rFonts w:asciiTheme="minorHAnsi" w:hAnsiTheme="minorHAnsi"/>
                <w:b/>
              </w:rPr>
              <w:t>13/4</w:t>
            </w:r>
            <w:r w:rsidRPr="00BF470E">
              <w:rPr>
                <w:rFonts w:asciiTheme="minorHAnsi" w:hAnsiTheme="minorHAnsi"/>
                <w:b/>
              </w:rPr>
              <w:t>/15)</w:t>
            </w:r>
          </w:p>
          <w:p w:rsidR="00F85157" w:rsidRPr="00BF470E" w:rsidRDefault="00F85157" w:rsidP="00F9725E">
            <w:pPr>
              <w:spacing w:after="0" w:line="240" w:lineRule="auto"/>
              <w:rPr>
                <w:rFonts w:asciiTheme="minorHAnsi" w:hAnsiTheme="minorHAnsi"/>
              </w:rPr>
            </w:pPr>
            <w:r w:rsidRPr="00BF470E">
              <w:rPr>
                <w:rFonts w:asciiTheme="minorHAnsi" w:hAnsiTheme="minorHAnsi"/>
              </w:rPr>
              <w:t>The minutes were agreed to be an accurate record of the meeting and signed accordingly.</w:t>
            </w:r>
          </w:p>
          <w:p w:rsidR="00F85157" w:rsidRPr="00BF470E" w:rsidRDefault="00F85157" w:rsidP="00F9725E">
            <w:pPr>
              <w:spacing w:after="0" w:line="240" w:lineRule="auto"/>
              <w:rPr>
                <w:rFonts w:asciiTheme="minorHAnsi" w:hAnsiTheme="minorHAnsi"/>
              </w:rPr>
            </w:pPr>
            <w:r w:rsidRPr="00BF470E">
              <w:rPr>
                <w:rFonts w:asciiTheme="minorHAnsi" w:hAnsiTheme="minorHAnsi"/>
              </w:rPr>
              <w:t xml:space="preserve">Proposed:   CM    Seconded:  </w:t>
            </w:r>
            <w:r w:rsidR="00F9725E" w:rsidRPr="00BF470E">
              <w:rPr>
                <w:rFonts w:asciiTheme="minorHAnsi" w:hAnsiTheme="minorHAnsi"/>
              </w:rPr>
              <w:t>AG</w:t>
            </w:r>
            <w:r w:rsidRPr="00BF470E">
              <w:rPr>
                <w:rFonts w:asciiTheme="minorHAnsi" w:hAnsiTheme="minorHAnsi"/>
              </w:rPr>
              <w:t xml:space="preserve">       All in favour.</w:t>
            </w:r>
          </w:p>
          <w:p w:rsidR="00F85157" w:rsidRPr="00BF470E" w:rsidRDefault="00F85157" w:rsidP="00F9725E">
            <w:pPr>
              <w:spacing w:after="0" w:line="240" w:lineRule="auto"/>
              <w:rPr>
                <w:rFonts w:asciiTheme="minorHAnsi" w:hAnsiTheme="minorHAnsi"/>
                <w:b/>
                <w:sz w:val="16"/>
              </w:rPr>
            </w:pPr>
          </w:p>
        </w:tc>
        <w:tc>
          <w:tcPr>
            <w:tcW w:w="1058" w:type="dxa"/>
          </w:tcPr>
          <w:p w:rsidR="00F85157" w:rsidRPr="00BF470E" w:rsidRDefault="00F85157" w:rsidP="00BD4048">
            <w:pPr>
              <w:spacing w:after="0" w:line="240" w:lineRule="auto"/>
              <w:jc w:val="center"/>
              <w:rPr>
                <w:rFonts w:asciiTheme="minorHAnsi" w:hAnsiTheme="minorHAnsi"/>
                <w:b/>
                <w:sz w:val="24"/>
              </w:rPr>
            </w:pPr>
          </w:p>
        </w:tc>
      </w:tr>
      <w:tr w:rsidR="00F85157" w:rsidRPr="00BF470E" w:rsidTr="00F9725E">
        <w:trPr>
          <w:trHeight w:val="70"/>
        </w:trPr>
        <w:tc>
          <w:tcPr>
            <w:tcW w:w="602" w:type="dxa"/>
          </w:tcPr>
          <w:p w:rsidR="00F85157"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4</w:t>
            </w:r>
          </w:p>
        </w:tc>
        <w:tc>
          <w:tcPr>
            <w:tcW w:w="8655" w:type="dxa"/>
          </w:tcPr>
          <w:p w:rsidR="00F85157" w:rsidRPr="00BF470E" w:rsidRDefault="00F85157" w:rsidP="00F9725E">
            <w:pPr>
              <w:spacing w:after="0" w:line="240" w:lineRule="auto"/>
              <w:rPr>
                <w:rFonts w:asciiTheme="minorHAnsi" w:hAnsiTheme="minorHAnsi"/>
              </w:rPr>
            </w:pPr>
            <w:r w:rsidRPr="00BF470E">
              <w:rPr>
                <w:rFonts w:asciiTheme="minorHAnsi" w:hAnsiTheme="minorHAnsi"/>
                <w:b/>
              </w:rPr>
              <w:t>Reports</w:t>
            </w:r>
            <w:r w:rsidRPr="00BF470E">
              <w:rPr>
                <w:rFonts w:asciiTheme="minorHAnsi" w:hAnsiTheme="minorHAnsi"/>
              </w:rPr>
              <w:t xml:space="preserve">: </w:t>
            </w:r>
          </w:p>
          <w:p w:rsidR="00F85157" w:rsidRPr="00BF470E" w:rsidRDefault="00F9725E" w:rsidP="00F9725E">
            <w:pPr>
              <w:spacing w:after="0" w:line="240" w:lineRule="auto"/>
              <w:rPr>
                <w:rFonts w:asciiTheme="minorHAnsi" w:hAnsiTheme="minorHAnsi"/>
                <w:color w:val="0070C0"/>
              </w:rPr>
            </w:pPr>
            <w:r w:rsidRPr="00BF470E">
              <w:rPr>
                <w:rFonts w:asciiTheme="minorHAnsi" w:hAnsiTheme="minorHAnsi"/>
              </w:rPr>
              <w:t xml:space="preserve">There were no reports:  Dean Curtis had spoken at the Annual meeting </w:t>
            </w:r>
            <w:proofErr w:type="spellStart"/>
            <w:r w:rsidRPr="00BF470E">
              <w:rPr>
                <w:rFonts w:asciiTheme="minorHAnsi" w:hAnsiTheme="minorHAnsi"/>
              </w:rPr>
              <w:t>minuted</w:t>
            </w:r>
            <w:proofErr w:type="spellEnd"/>
            <w:r w:rsidRPr="00BF470E">
              <w:rPr>
                <w:rFonts w:asciiTheme="minorHAnsi" w:hAnsiTheme="minorHAnsi"/>
              </w:rPr>
              <w:t xml:space="preserve"> separately, Rachel Dixon was on leave, the new Ward Councillor, </w:t>
            </w:r>
            <w:proofErr w:type="gramStart"/>
            <w:r w:rsidRPr="00BF470E">
              <w:rPr>
                <w:rFonts w:asciiTheme="minorHAnsi" w:hAnsiTheme="minorHAnsi"/>
              </w:rPr>
              <w:t>Carol</w:t>
            </w:r>
            <w:proofErr w:type="gramEnd"/>
            <w:r w:rsidRPr="00BF470E">
              <w:rPr>
                <w:rFonts w:asciiTheme="minorHAnsi" w:hAnsiTheme="minorHAnsi"/>
              </w:rPr>
              <w:t xml:space="preserve"> Gandy will attend the June meeting. </w:t>
            </w:r>
          </w:p>
          <w:p w:rsidR="00F85157" w:rsidRPr="00BF470E" w:rsidRDefault="00F85157" w:rsidP="00F9725E">
            <w:pPr>
              <w:spacing w:after="0" w:line="240" w:lineRule="auto"/>
              <w:rPr>
                <w:rFonts w:asciiTheme="minorHAnsi" w:hAnsiTheme="minorHAnsi"/>
                <w:b/>
                <w:sz w:val="16"/>
              </w:rPr>
            </w:pPr>
          </w:p>
        </w:tc>
        <w:tc>
          <w:tcPr>
            <w:tcW w:w="1058" w:type="dxa"/>
          </w:tcPr>
          <w:p w:rsidR="00F85157" w:rsidRPr="00BF470E" w:rsidRDefault="00F85157" w:rsidP="00BD4048">
            <w:pPr>
              <w:spacing w:after="0" w:line="240" w:lineRule="auto"/>
              <w:jc w:val="center"/>
              <w:rPr>
                <w:rFonts w:asciiTheme="minorHAnsi" w:hAnsiTheme="minorHAnsi"/>
                <w:b/>
                <w:sz w:val="24"/>
              </w:rPr>
            </w:pPr>
          </w:p>
        </w:tc>
      </w:tr>
      <w:tr w:rsidR="00F85157" w:rsidRPr="00BF470E" w:rsidTr="00F9725E">
        <w:trPr>
          <w:trHeight w:val="70"/>
        </w:trPr>
        <w:tc>
          <w:tcPr>
            <w:tcW w:w="602" w:type="dxa"/>
          </w:tcPr>
          <w:p w:rsidR="00F85157"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5</w:t>
            </w:r>
          </w:p>
        </w:tc>
        <w:tc>
          <w:tcPr>
            <w:tcW w:w="8655" w:type="dxa"/>
          </w:tcPr>
          <w:p w:rsidR="00F85157" w:rsidRPr="00BF470E" w:rsidRDefault="00F9725E" w:rsidP="00F9725E">
            <w:pPr>
              <w:spacing w:after="0" w:line="240" w:lineRule="auto"/>
              <w:rPr>
                <w:rFonts w:asciiTheme="minorHAnsi" w:hAnsiTheme="minorHAnsi"/>
                <w:b/>
              </w:rPr>
            </w:pPr>
            <w:proofErr w:type="spellStart"/>
            <w:r w:rsidRPr="00BF470E">
              <w:rPr>
                <w:rFonts w:asciiTheme="minorHAnsi" w:hAnsiTheme="minorHAnsi"/>
                <w:b/>
              </w:rPr>
              <w:t>Lengthsman</w:t>
            </w:r>
            <w:proofErr w:type="spellEnd"/>
          </w:p>
          <w:p w:rsidR="00F9725E" w:rsidRPr="00BF470E" w:rsidRDefault="00F9725E" w:rsidP="00F9725E">
            <w:pPr>
              <w:spacing w:after="0" w:line="240" w:lineRule="auto"/>
              <w:rPr>
                <w:rFonts w:asciiTheme="minorHAnsi" w:hAnsiTheme="minorHAnsi"/>
              </w:rPr>
            </w:pPr>
            <w:r w:rsidRPr="00BF470E">
              <w:rPr>
                <w:rFonts w:asciiTheme="minorHAnsi" w:hAnsiTheme="minorHAnsi"/>
              </w:rPr>
              <w:t>The contract between the Parish Council and Herefordshire Council had now been received. It is in line with the services WGPC has already specified.  This was accepted and duly signed.</w:t>
            </w:r>
          </w:p>
          <w:p w:rsidR="00F9725E" w:rsidRPr="00BF470E" w:rsidRDefault="00F9725E" w:rsidP="00F9725E">
            <w:pPr>
              <w:spacing w:after="0" w:line="240" w:lineRule="auto"/>
              <w:rPr>
                <w:rFonts w:asciiTheme="minorHAnsi" w:hAnsiTheme="minorHAnsi"/>
              </w:rPr>
            </w:pPr>
            <w:r w:rsidRPr="00BF470E">
              <w:rPr>
                <w:rFonts w:asciiTheme="minorHAnsi" w:hAnsiTheme="minorHAnsi"/>
              </w:rPr>
              <w:t>Proposed:  BC    Seconded: GP  All in favour</w:t>
            </w:r>
          </w:p>
          <w:p w:rsidR="00F9725E" w:rsidRPr="00BF470E" w:rsidRDefault="00F9725E" w:rsidP="00F9725E">
            <w:pPr>
              <w:spacing w:after="0" w:line="240" w:lineRule="auto"/>
              <w:rPr>
                <w:rFonts w:asciiTheme="minorHAnsi" w:hAnsiTheme="minorHAnsi"/>
                <w:b/>
              </w:rPr>
            </w:pPr>
          </w:p>
        </w:tc>
        <w:tc>
          <w:tcPr>
            <w:tcW w:w="1058" w:type="dxa"/>
          </w:tcPr>
          <w:p w:rsidR="00F85157" w:rsidRPr="00BF470E" w:rsidRDefault="00F85157" w:rsidP="00BD4048">
            <w:pPr>
              <w:spacing w:after="0" w:line="240" w:lineRule="auto"/>
              <w:jc w:val="center"/>
              <w:rPr>
                <w:rFonts w:asciiTheme="minorHAnsi" w:hAnsiTheme="minorHAnsi"/>
                <w:b/>
                <w:sz w:val="24"/>
              </w:rPr>
            </w:pPr>
          </w:p>
        </w:tc>
      </w:tr>
      <w:tr w:rsidR="00F85157" w:rsidRPr="00BF470E" w:rsidTr="00F9725E">
        <w:trPr>
          <w:trHeight w:val="70"/>
        </w:trPr>
        <w:tc>
          <w:tcPr>
            <w:tcW w:w="602" w:type="dxa"/>
          </w:tcPr>
          <w:p w:rsidR="00F85157"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6</w:t>
            </w:r>
          </w:p>
        </w:tc>
        <w:tc>
          <w:tcPr>
            <w:tcW w:w="8655" w:type="dxa"/>
          </w:tcPr>
          <w:p w:rsidR="00F85157" w:rsidRPr="00BF470E" w:rsidRDefault="00F9725E" w:rsidP="00F9725E">
            <w:pPr>
              <w:spacing w:after="0" w:line="240" w:lineRule="auto"/>
              <w:rPr>
                <w:rFonts w:asciiTheme="minorHAnsi" w:hAnsiTheme="minorHAnsi"/>
                <w:b/>
              </w:rPr>
            </w:pPr>
            <w:r w:rsidRPr="00BF470E">
              <w:rPr>
                <w:rFonts w:asciiTheme="minorHAnsi" w:hAnsiTheme="minorHAnsi"/>
                <w:b/>
              </w:rPr>
              <w:t>Traffic Calming</w:t>
            </w:r>
          </w:p>
          <w:p w:rsidR="00F9725E" w:rsidRPr="00BF470E" w:rsidRDefault="00F9725E" w:rsidP="00F9725E">
            <w:pPr>
              <w:spacing w:after="0" w:line="240" w:lineRule="auto"/>
              <w:rPr>
                <w:rFonts w:asciiTheme="minorHAnsi" w:hAnsiTheme="minorHAnsi"/>
              </w:rPr>
            </w:pPr>
            <w:r w:rsidRPr="00BF470E">
              <w:rPr>
                <w:rFonts w:asciiTheme="minorHAnsi" w:hAnsiTheme="minorHAnsi"/>
              </w:rPr>
              <w:t xml:space="preserve">The possibility of using council reserves to fund signage/farm gates was discussed.  It was noted that </w:t>
            </w:r>
            <w:proofErr w:type="spellStart"/>
            <w:r w:rsidRPr="00BF470E">
              <w:rPr>
                <w:rFonts w:asciiTheme="minorHAnsi" w:hAnsiTheme="minorHAnsi"/>
              </w:rPr>
              <w:t>Hfds</w:t>
            </w:r>
            <w:proofErr w:type="spellEnd"/>
            <w:r w:rsidRPr="00BF470E">
              <w:rPr>
                <w:rFonts w:asciiTheme="minorHAnsi" w:hAnsiTheme="minorHAnsi"/>
              </w:rPr>
              <w:t xml:space="preserve"> Council has now accepted the viability of farm gates following a successful pilot in another parish, nevertheless any such installations must be authorised by </w:t>
            </w:r>
            <w:proofErr w:type="spellStart"/>
            <w:r w:rsidRPr="00BF470E">
              <w:rPr>
                <w:rFonts w:asciiTheme="minorHAnsi" w:hAnsiTheme="minorHAnsi"/>
              </w:rPr>
              <w:t>Hfds</w:t>
            </w:r>
            <w:proofErr w:type="spellEnd"/>
            <w:r w:rsidRPr="00BF470E">
              <w:rPr>
                <w:rFonts w:asciiTheme="minorHAnsi" w:hAnsiTheme="minorHAnsi"/>
              </w:rPr>
              <w:t xml:space="preserve"> Council. </w:t>
            </w:r>
          </w:p>
          <w:p w:rsidR="00F9725E" w:rsidRPr="00DF4164" w:rsidRDefault="00F9725E" w:rsidP="00F9725E">
            <w:pPr>
              <w:spacing w:after="0" w:line="240" w:lineRule="auto"/>
              <w:rPr>
                <w:rFonts w:asciiTheme="minorHAnsi" w:hAnsiTheme="minorHAnsi"/>
                <w:b/>
                <w:color w:val="0070C0"/>
              </w:rPr>
            </w:pPr>
            <w:r w:rsidRPr="00DF4164">
              <w:rPr>
                <w:rFonts w:asciiTheme="minorHAnsi" w:hAnsiTheme="minorHAnsi"/>
                <w:b/>
                <w:color w:val="0070C0"/>
              </w:rPr>
              <w:t>It was AGREED that the Council would consider alternative possibilities and obtain quotations accordingly.</w:t>
            </w:r>
          </w:p>
          <w:p w:rsidR="00F9725E" w:rsidRPr="00BF470E" w:rsidRDefault="00F9725E" w:rsidP="00F9725E">
            <w:pPr>
              <w:spacing w:after="0" w:line="240" w:lineRule="auto"/>
              <w:rPr>
                <w:rFonts w:asciiTheme="minorHAnsi" w:hAnsiTheme="minorHAnsi"/>
              </w:rPr>
            </w:pPr>
            <w:r w:rsidRPr="00BF470E">
              <w:rPr>
                <w:rFonts w:asciiTheme="minorHAnsi" w:hAnsiTheme="minorHAnsi"/>
              </w:rPr>
              <w:t xml:space="preserve">AG asked about measures for </w:t>
            </w:r>
            <w:proofErr w:type="spellStart"/>
            <w:r w:rsidRPr="00BF470E">
              <w:rPr>
                <w:rFonts w:asciiTheme="minorHAnsi" w:hAnsiTheme="minorHAnsi"/>
              </w:rPr>
              <w:t>Leinthall</w:t>
            </w:r>
            <w:proofErr w:type="spellEnd"/>
            <w:r w:rsidRPr="00BF470E">
              <w:rPr>
                <w:rFonts w:asciiTheme="minorHAnsi" w:hAnsiTheme="minorHAnsi"/>
              </w:rPr>
              <w:t xml:space="preserve"> </w:t>
            </w:r>
            <w:proofErr w:type="spellStart"/>
            <w:r w:rsidRPr="00BF470E">
              <w:rPr>
                <w:rFonts w:asciiTheme="minorHAnsi" w:hAnsiTheme="minorHAnsi"/>
              </w:rPr>
              <w:t>Starkes</w:t>
            </w:r>
            <w:proofErr w:type="spellEnd"/>
            <w:r w:rsidRPr="00BF470E">
              <w:rPr>
                <w:rFonts w:asciiTheme="minorHAnsi" w:hAnsiTheme="minorHAnsi"/>
              </w:rPr>
              <w:t xml:space="preserve"> and it was noted that the reduction of the speed limit to 30mph was scheduled for 2016/17.</w:t>
            </w:r>
          </w:p>
          <w:p w:rsidR="00F9725E" w:rsidRPr="00BF470E" w:rsidRDefault="00F9725E" w:rsidP="00F9725E">
            <w:pPr>
              <w:spacing w:after="0" w:line="240" w:lineRule="auto"/>
              <w:rPr>
                <w:rFonts w:asciiTheme="minorHAnsi" w:hAnsiTheme="minorHAnsi"/>
              </w:rPr>
            </w:pPr>
          </w:p>
        </w:tc>
        <w:tc>
          <w:tcPr>
            <w:tcW w:w="1058" w:type="dxa"/>
          </w:tcPr>
          <w:p w:rsidR="00F85157" w:rsidRPr="00BF470E" w:rsidRDefault="00F85157" w:rsidP="00BD4048">
            <w:pPr>
              <w:spacing w:after="0" w:line="240" w:lineRule="auto"/>
              <w:jc w:val="center"/>
              <w:rPr>
                <w:rFonts w:asciiTheme="minorHAnsi" w:hAnsiTheme="minorHAnsi"/>
                <w:b/>
                <w:sz w:val="24"/>
              </w:rPr>
            </w:pPr>
          </w:p>
          <w:p w:rsidR="00F9725E" w:rsidRPr="00BF470E" w:rsidRDefault="00F9725E" w:rsidP="00BD4048">
            <w:pPr>
              <w:spacing w:after="0" w:line="240" w:lineRule="auto"/>
              <w:jc w:val="center"/>
              <w:rPr>
                <w:rFonts w:asciiTheme="minorHAnsi" w:hAnsiTheme="minorHAnsi"/>
                <w:b/>
                <w:sz w:val="24"/>
              </w:rPr>
            </w:pPr>
          </w:p>
          <w:p w:rsidR="00F9725E" w:rsidRPr="00BF470E" w:rsidRDefault="00F9725E" w:rsidP="00BD4048">
            <w:pPr>
              <w:spacing w:after="0" w:line="240" w:lineRule="auto"/>
              <w:jc w:val="center"/>
              <w:rPr>
                <w:rFonts w:asciiTheme="minorHAnsi" w:hAnsiTheme="minorHAnsi"/>
                <w:b/>
                <w:sz w:val="24"/>
              </w:rPr>
            </w:pPr>
          </w:p>
          <w:p w:rsidR="00F9725E" w:rsidRPr="00BF470E" w:rsidRDefault="00F9725E" w:rsidP="00BD4048">
            <w:pPr>
              <w:spacing w:after="0" w:line="240" w:lineRule="auto"/>
              <w:jc w:val="center"/>
              <w:rPr>
                <w:rFonts w:asciiTheme="minorHAnsi" w:hAnsiTheme="minorHAnsi"/>
                <w:b/>
                <w:sz w:val="24"/>
              </w:rPr>
            </w:pPr>
          </w:p>
          <w:p w:rsidR="00F9725E" w:rsidRPr="00BF470E" w:rsidRDefault="00F9725E" w:rsidP="00BD4048">
            <w:pPr>
              <w:spacing w:after="0" w:line="240" w:lineRule="auto"/>
              <w:jc w:val="center"/>
              <w:rPr>
                <w:rFonts w:asciiTheme="minorHAnsi" w:hAnsiTheme="minorHAnsi"/>
                <w:b/>
                <w:sz w:val="24"/>
              </w:rPr>
            </w:pPr>
          </w:p>
          <w:p w:rsidR="00F9725E" w:rsidRPr="00BF470E" w:rsidRDefault="00F9725E" w:rsidP="00BD4048">
            <w:pPr>
              <w:spacing w:after="0" w:line="240" w:lineRule="auto"/>
              <w:jc w:val="center"/>
              <w:rPr>
                <w:rFonts w:asciiTheme="minorHAnsi" w:hAnsiTheme="minorHAnsi"/>
                <w:b/>
                <w:sz w:val="24"/>
              </w:rPr>
            </w:pPr>
            <w:r w:rsidRPr="00BF470E">
              <w:rPr>
                <w:rFonts w:asciiTheme="minorHAnsi" w:hAnsiTheme="minorHAnsi"/>
                <w:b/>
                <w:sz w:val="24"/>
              </w:rPr>
              <w:t>LH</w:t>
            </w:r>
          </w:p>
        </w:tc>
      </w:tr>
      <w:tr w:rsidR="00F85157" w:rsidRPr="00BF470E" w:rsidTr="00F9725E">
        <w:trPr>
          <w:trHeight w:val="70"/>
        </w:trPr>
        <w:tc>
          <w:tcPr>
            <w:tcW w:w="602" w:type="dxa"/>
          </w:tcPr>
          <w:p w:rsidR="00F85157"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7</w:t>
            </w:r>
          </w:p>
        </w:tc>
        <w:tc>
          <w:tcPr>
            <w:tcW w:w="8655" w:type="dxa"/>
          </w:tcPr>
          <w:p w:rsidR="00F85157" w:rsidRPr="00BF470E" w:rsidRDefault="00F9725E" w:rsidP="00F9725E">
            <w:pPr>
              <w:spacing w:after="0" w:line="240" w:lineRule="auto"/>
              <w:rPr>
                <w:rFonts w:asciiTheme="minorHAnsi" w:hAnsiTheme="minorHAnsi"/>
                <w:b/>
              </w:rPr>
            </w:pPr>
            <w:r w:rsidRPr="00BF470E">
              <w:rPr>
                <w:rFonts w:asciiTheme="minorHAnsi" w:hAnsiTheme="minorHAnsi"/>
                <w:b/>
              </w:rPr>
              <w:t>Litter Picking</w:t>
            </w:r>
          </w:p>
          <w:p w:rsidR="00F9725E" w:rsidRPr="00BF470E" w:rsidRDefault="008E11E4" w:rsidP="008E11E4">
            <w:pPr>
              <w:spacing w:after="0" w:line="240" w:lineRule="auto"/>
              <w:rPr>
                <w:rFonts w:asciiTheme="minorHAnsi" w:hAnsiTheme="minorHAnsi"/>
              </w:rPr>
            </w:pPr>
            <w:r w:rsidRPr="00BF470E">
              <w:rPr>
                <w:rFonts w:asciiTheme="minorHAnsi" w:hAnsiTheme="minorHAnsi"/>
              </w:rPr>
              <w:t xml:space="preserve">An email </w:t>
            </w:r>
            <w:r w:rsidR="00F9725E" w:rsidRPr="00BF470E">
              <w:rPr>
                <w:rFonts w:asciiTheme="minorHAnsi" w:hAnsiTheme="minorHAnsi"/>
              </w:rPr>
              <w:t xml:space="preserve">had been received </w:t>
            </w:r>
            <w:r w:rsidRPr="00BF470E">
              <w:rPr>
                <w:rFonts w:asciiTheme="minorHAnsi" w:hAnsiTheme="minorHAnsi"/>
              </w:rPr>
              <w:t xml:space="preserve">suggesting a village litter pick.  It was noted that the last time this had been suggested (2014) it was found not to be necessary.  The </w:t>
            </w:r>
            <w:proofErr w:type="spellStart"/>
            <w:r w:rsidRPr="00BF470E">
              <w:rPr>
                <w:rFonts w:asciiTheme="minorHAnsi" w:hAnsiTheme="minorHAnsi"/>
              </w:rPr>
              <w:t>Lengthsman</w:t>
            </w:r>
            <w:proofErr w:type="spellEnd"/>
            <w:r w:rsidRPr="00BF470E">
              <w:rPr>
                <w:rFonts w:asciiTheme="minorHAnsi" w:hAnsiTheme="minorHAnsi"/>
              </w:rPr>
              <w:t xml:space="preserve"> could be asked to carry out this work or a resident could organise.  Mr Vic Harnett offered to discuss this with the resident concerned, referring her to the previous organiser.  Balfour Beatty can supply litter picking kits and </w:t>
            </w:r>
            <w:proofErr w:type="spellStart"/>
            <w:r w:rsidRPr="00BF470E">
              <w:rPr>
                <w:rFonts w:asciiTheme="minorHAnsi" w:hAnsiTheme="minorHAnsi"/>
              </w:rPr>
              <w:t>instructons</w:t>
            </w:r>
            <w:proofErr w:type="spellEnd"/>
            <w:r w:rsidRPr="00BF470E">
              <w:rPr>
                <w:rFonts w:asciiTheme="minorHAnsi" w:hAnsiTheme="minorHAnsi"/>
              </w:rPr>
              <w:t xml:space="preserve"> for organising.</w:t>
            </w:r>
          </w:p>
          <w:p w:rsidR="008E11E4" w:rsidRPr="00BF470E" w:rsidRDefault="008E11E4" w:rsidP="008E11E4">
            <w:pPr>
              <w:spacing w:after="0" w:line="240" w:lineRule="auto"/>
              <w:rPr>
                <w:rFonts w:asciiTheme="minorHAnsi" w:hAnsiTheme="minorHAnsi"/>
              </w:rPr>
            </w:pPr>
          </w:p>
        </w:tc>
        <w:tc>
          <w:tcPr>
            <w:tcW w:w="1058" w:type="dxa"/>
          </w:tcPr>
          <w:p w:rsidR="00F85157" w:rsidRPr="00BF470E" w:rsidRDefault="00F85157" w:rsidP="00BD4048">
            <w:pPr>
              <w:spacing w:after="0" w:line="240" w:lineRule="auto"/>
              <w:jc w:val="center"/>
              <w:rPr>
                <w:rFonts w:asciiTheme="minorHAnsi" w:hAnsiTheme="minorHAnsi"/>
                <w:b/>
                <w:sz w:val="24"/>
              </w:rPr>
            </w:pPr>
          </w:p>
        </w:tc>
      </w:tr>
      <w:tr w:rsidR="008E11E4" w:rsidRPr="00BF470E" w:rsidTr="00F9725E">
        <w:trPr>
          <w:trHeight w:val="70"/>
        </w:trPr>
        <w:tc>
          <w:tcPr>
            <w:tcW w:w="602" w:type="dxa"/>
          </w:tcPr>
          <w:p w:rsidR="008E11E4"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8</w:t>
            </w:r>
          </w:p>
        </w:tc>
        <w:tc>
          <w:tcPr>
            <w:tcW w:w="8655" w:type="dxa"/>
          </w:tcPr>
          <w:p w:rsidR="008E11E4" w:rsidRPr="00BF470E" w:rsidRDefault="008E11E4" w:rsidP="008E11E4">
            <w:pPr>
              <w:spacing w:after="0" w:line="240" w:lineRule="auto"/>
              <w:rPr>
                <w:rFonts w:asciiTheme="minorHAnsi" w:hAnsiTheme="minorHAnsi"/>
                <w:b/>
              </w:rPr>
            </w:pPr>
            <w:r w:rsidRPr="00BF470E">
              <w:rPr>
                <w:rFonts w:asciiTheme="minorHAnsi" w:hAnsiTheme="minorHAnsi"/>
                <w:b/>
              </w:rPr>
              <w:t>Co-option of Additional Councillors</w:t>
            </w:r>
          </w:p>
          <w:p w:rsidR="008E11E4" w:rsidRPr="00BF470E" w:rsidRDefault="008E11E4" w:rsidP="008E11E4">
            <w:pPr>
              <w:spacing w:after="0" w:line="240" w:lineRule="auto"/>
              <w:rPr>
                <w:rFonts w:asciiTheme="minorHAnsi" w:hAnsiTheme="minorHAnsi"/>
              </w:rPr>
            </w:pPr>
            <w:r w:rsidRPr="00BF470E">
              <w:rPr>
                <w:rFonts w:asciiTheme="minorHAnsi" w:hAnsiTheme="minorHAnsi"/>
              </w:rPr>
              <w:t>Following the elections, there are vacancies for Councillors (</w:t>
            </w:r>
            <w:proofErr w:type="spellStart"/>
            <w:r w:rsidRPr="00BF470E">
              <w:rPr>
                <w:rFonts w:asciiTheme="minorHAnsi" w:hAnsiTheme="minorHAnsi"/>
              </w:rPr>
              <w:t>Wigmore</w:t>
            </w:r>
            <w:proofErr w:type="spellEnd"/>
            <w:r w:rsidRPr="00BF470E">
              <w:rPr>
                <w:rFonts w:asciiTheme="minorHAnsi" w:hAnsiTheme="minorHAnsi"/>
              </w:rPr>
              <w:t xml:space="preserve"> (2), Elton (1), </w:t>
            </w:r>
            <w:proofErr w:type="spellStart"/>
            <w:proofErr w:type="gramStart"/>
            <w:r w:rsidRPr="00BF470E">
              <w:rPr>
                <w:rFonts w:asciiTheme="minorHAnsi" w:hAnsiTheme="minorHAnsi"/>
              </w:rPr>
              <w:t>Leinthall</w:t>
            </w:r>
            <w:proofErr w:type="spellEnd"/>
            <w:proofErr w:type="gramEnd"/>
            <w:r w:rsidRPr="00BF470E">
              <w:rPr>
                <w:rFonts w:asciiTheme="minorHAnsi" w:hAnsiTheme="minorHAnsi"/>
              </w:rPr>
              <w:t xml:space="preserve"> </w:t>
            </w:r>
            <w:proofErr w:type="spellStart"/>
            <w:r w:rsidRPr="00BF470E">
              <w:rPr>
                <w:rFonts w:asciiTheme="minorHAnsi" w:hAnsiTheme="minorHAnsi"/>
              </w:rPr>
              <w:t>Starkes</w:t>
            </w:r>
            <w:proofErr w:type="spellEnd"/>
            <w:r w:rsidRPr="00BF470E">
              <w:rPr>
                <w:rFonts w:asciiTheme="minorHAnsi" w:hAnsiTheme="minorHAnsi"/>
              </w:rPr>
              <w:t xml:space="preserve"> (1).  These are not classified as casual vacancies and it is now permissible to co-opt.  This was deferred to the June meeting pending potential councillors coming forward.</w:t>
            </w:r>
          </w:p>
          <w:p w:rsidR="008E11E4" w:rsidRPr="00BF470E" w:rsidRDefault="008E11E4" w:rsidP="008E11E4">
            <w:pPr>
              <w:spacing w:after="0" w:line="240" w:lineRule="auto"/>
              <w:rPr>
                <w:rFonts w:asciiTheme="minorHAnsi" w:hAnsiTheme="minorHAnsi"/>
              </w:rPr>
            </w:pPr>
          </w:p>
        </w:tc>
        <w:tc>
          <w:tcPr>
            <w:tcW w:w="1058" w:type="dxa"/>
          </w:tcPr>
          <w:p w:rsidR="008E11E4" w:rsidRPr="00BF470E" w:rsidRDefault="008E11E4" w:rsidP="00BD4048">
            <w:pPr>
              <w:spacing w:after="0" w:line="240" w:lineRule="auto"/>
              <w:jc w:val="center"/>
              <w:rPr>
                <w:rFonts w:asciiTheme="minorHAnsi" w:hAnsiTheme="minorHAnsi"/>
                <w:b/>
                <w:sz w:val="24"/>
              </w:rPr>
            </w:pPr>
          </w:p>
        </w:tc>
      </w:tr>
      <w:tr w:rsidR="008E11E4" w:rsidRPr="00BF470E" w:rsidTr="00F9725E">
        <w:trPr>
          <w:trHeight w:val="70"/>
        </w:trPr>
        <w:tc>
          <w:tcPr>
            <w:tcW w:w="602" w:type="dxa"/>
          </w:tcPr>
          <w:p w:rsidR="008E11E4"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9</w:t>
            </w:r>
          </w:p>
        </w:tc>
        <w:tc>
          <w:tcPr>
            <w:tcW w:w="8655" w:type="dxa"/>
          </w:tcPr>
          <w:p w:rsidR="008E11E4" w:rsidRPr="00BF470E" w:rsidRDefault="008E11E4" w:rsidP="008E11E4">
            <w:pPr>
              <w:spacing w:after="0" w:line="240" w:lineRule="auto"/>
              <w:rPr>
                <w:rFonts w:asciiTheme="minorHAnsi" w:hAnsiTheme="minorHAnsi"/>
              </w:rPr>
            </w:pPr>
            <w:r w:rsidRPr="00BF470E">
              <w:rPr>
                <w:rFonts w:asciiTheme="minorHAnsi" w:hAnsiTheme="minorHAnsi"/>
                <w:b/>
              </w:rPr>
              <w:t>To receive update on matters previously considered</w:t>
            </w:r>
            <w:r w:rsidRPr="00BF470E">
              <w:rPr>
                <w:rFonts w:asciiTheme="minorHAnsi" w:hAnsiTheme="minorHAnsi"/>
              </w:rPr>
              <w:t>:</w:t>
            </w:r>
          </w:p>
          <w:p w:rsidR="008E11E4" w:rsidRPr="00BF470E" w:rsidRDefault="008E11E4" w:rsidP="008E11E4">
            <w:pPr>
              <w:numPr>
                <w:ilvl w:val="0"/>
                <w:numId w:val="6"/>
              </w:numPr>
              <w:spacing w:after="0" w:line="240" w:lineRule="auto"/>
              <w:rPr>
                <w:rFonts w:asciiTheme="minorHAnsi" w:hAnsiTheme="minorHAnsi"/>
              </w:rPr>
            </w:pPr>
            <w:proofErr w:type="spellStart"/>
            <w:r w:rsidRPr="00BF470E">
              <w:rPr>
                <w:rFonts w:asciiTheme="minorHAnsi" w:hAnsiTheme="minorHAnsi"/>
                <w:b/>
              </w:rPr>
              <w:t>Wigmore</w:t>
            </w:r>
            <w:proofErr w:type="spellEnd"/>
            <w:r w:rsidRPr="00BF470E">
              <w:rPr>
                <w:rFonts w:asciiTheme="minorHAnsi" w:hAnsiTheme="minorHAnsi"/>
                <w:b/>
              </w:rPr>
              <w:t xml:space="preserve"> </w:t>
            </w:r>
            <w:proofErr w:type="spellStart"/>
            <w:r w:rsidRPr="00BF470E">
              <w:rPr>
                <w:rFonts w:asciiTheme="minorHAnsi" w:hAnsiTheme="minorHAnsi"/>
                <w:b/>
              </w:rPr>
              <w:t>noticeboards</w:t>
            </w:r>
            <w:proofErr w:type="spellEnd"/>
            <w:r w:rsidRPr="00BF470E">
              <w:rPr>
                <w:rFonts w:asciiTheme="minorHAnsi" w:hAnsiTheme="minorHAnsi"/>
              </w:rPr>
              <w:t xml:space="preserve"> – repair.  There has been no progress on the Millennium Green </w:t>
            </w:r>
            <w:proofErr w:type="spellStart"/>
            <w:r w:rsidRPr="00BF470E">
              <w:rPr>
                <w:rFonts w:asciiTheme="minorHAnsi" w:hAnsiTheme="minorHAnsi"/>
              </w:rPr>
              <w:t>noticeboard</w:t>
            </w:r>
            <w:proofErr w:type="spellEnd"/>
            <w:r w:rsidRPr="00BF470E">
              <w:rPr>
                <w:rFonts w:asciiTheme="minorHAnsi" w:hAnsiTheme="minorHAnsi"/>
              </w:rPr>
              <w:t xml:space="preserve">.  </w:t>
            </w:r>
            <w:r w:rsidRPr="00BF470E">
              <w:rPr>
                <w:rFonts w:asciiTheme="minorHAnsi" w:hAnsiTheme="minorHAnsi"/>
                <w:color w:val="FF0000"/>
              </w:rPr>
              <w:t xml:space="preserve">It was AGREED that the </w:t>
            </w:r>
            <w:r w:rsidRPr="00BF470E">
              <w:rPr>
                <w:rFonts w:asciiTheme="minorHAnsi" w:hAnsiTheme="minorHAnsi"/>
                <w:b/>
                <w:color w:val="0070C0"/>
              </w:rPr>
              <w:t>board should be collected</w:t>
            </w:r>
            <w:r w:rsidRPr="00BF470E">
              <w:rPr>
                <w:rFonts w:asciiTheme="minorHAnsi" w:hAnsiTheme="minorHAnsi"/>
                <w:color w:val="FF0000"/>
              </w:rPr>
              <w:t xml:space="preserve"> and </w:t>
            </w:r>
            <w:r w:rsidRPr="00BF470E">
              <w:rPr>
                <w:rFonts w:asciiTheme="minorHAnsi" w:hAnsiTheme="minorHAnsi"/>
                <w:b/>
                <w:color w:val="0070C0"/>
              </w:rPr>
              <w:lastRenderedPageBreak/>
              <w:t>arrangements would be made for repair</w:t>
            </w:r>
            <w:r w:rsidRPr="00BF470E">
              <w:rPr>
                <w:rFonts w:asciiTheme="minorHAnsi" w:hAnsiTheme="minorHAnsi"/>
                <w:color w:val="FF0000"/>
              </w:rPr>
              <w:t>, with the Parish Council meeting the cost.</w:t>
            </w:r>
          </w:p>
          <w:p w:rsidR="008E11E4" w:rsidRPr="00BF470E" w:rsidRDefault="008E11E4" w:rsidP="008E11E4">
            <w:pPr>
              <w:spacing w:after="0" w:line="240" w:lineRule="auto"/>
              <w:ind w:left="720"/>
              <w:rPr>
                <w:rFonts w:asciiTheme="minorHAnsi" w:hAnsiTheme="minorHAnsi"/>
              </w:rPr>
            </w:pPr>
            <w:r w:rsidRPr="00BF470E">
              <w:rPr>
                <w:rFonts w:asciiTheme="minorHAnsi" w:hAnsiTheme="minorHAnsi"/>
              </w:rPr>
              <w:t>The cork on the Elton board is lifting</w:t>
            </w:r>
            <w:r w:rsidRPr="00BF470E">
              <w:rPr>
                <w:rFonts w:asciiTheme="minorHAnsi" w:hAnsiTheme="minorHAnsi"/>
                <w:b/>
                <w:color w:val="0070C0"/>
              </w:rPr>
              <w:t>.  GP to repair</w:t>
            </w:r>
            <w:r w:rsidRPr="00BF470E">
              <w:rPr>
                <w:rFonts w:asciiTheme="minorHAnsi" w:hAnsiTheme="minorHAnsi"/>
                <w:color w:val="FF0000"/>
              </w:rPr>
              <w:t>.</w:t>
            </w:r>
          </w:p>
          <w:p w:rsidR="008E11E4" w:rsidRPr="00BF470E" w:rsidRDefault="008E11E4" w:rsidP="008E11E4">
            <w:pPr>
              <w:numPr>
                <w:ilvl w:val="0"/>
                <w:numId w:val="6"/>
              </w:numPr>
              <w:spacing w:after="0" w:line="240" w:lineRule="auto"/>
              <w:rPr>
                <w:rFonts w:asciiTheme="minorHAnsi" w:hAnsiTheme="minorHAnsi"/>
                <w:b/>
                <w:color w:val="0070C0"/>
              </w:rPr>
            </w:pPr>
            <w:r w:rsidRPr="00BF470E">
              <w:rPr>
                <w:rFonts w:asciiTheme="minorHAnsi" w:hAnsiTheme="minorHAnsi"/>
                <w:b/>
              </w:rPr>
              <w:t xml:space="preserve">Defibrillator </w:t>
            </w:r>
            <w:r w:rsidRPr="00BF470E">
              <w:rPr>
                <w:rFonts w:asciiTheme="minorHAnsi" w:hAnsiTheme="minorHAnsi"/>
              </w:rPr>
              <w:br/>
              <w:t>AG reported a problem wit</w:t>
            </w:r>
            <w:r w:rsidR="00454FBD" w:rsidRPr="00BF470E">
              <w:rPr>
                <w:rFonts w:asciiTheme="minorHAnsi" w:hAnsiTheme="minorHAnsi"/>
              </w:rPr>
              <w:t xml:space="preserve">h the </w:t>
            </w:r>
            <w:proofErr w:type="spellStart"/>
            <w:r w:rsidR="00454FBD" w:rsidRPr="00BF470E">
              <w:rPr>
                <w:rFonts w:asciiTheme="minorHAnsi" w:hAnsiTheme="minorHAnsi"/>
              </w:rPr>
              <w:t>defib</w:t>
            </w:r>
            <w:proofErr w:type="spellEnd"/>
            <w:r w:rsidR="00454FBD" w:rsidRPr="00BF470E">
              <w:rPr>
                <w:rFonts w:asciiTheme="minorHAnsi" w:hAnsiTheme="minorHAnsi"/>
              </w:rPr>
              <w:t xml:space="preserve"> cabinet.  She will contact the manufacturer. </w:t>
            </w:r>
            <w:r w:rsidR="00454FBD" w:rsidRPr="00BF470E">
              <w:rPr>
                <w:rFonts w:asciiTheme="minorHAnsi" w:hAnsiTheme="minorHAnsi"/>
                <w:b/>
                <w:color w:val="0070C0"/>
              </w:rPr>
              <w:t>KP undertook to check the technical details regarding the electrical supply.</w:t>
            </w:r>
          </w:p>
          <w:p w:rsidR="00454FBD" w:rsidRPr="00BF470E" w:rsidRDefault="00454FBD" w:rsidP="00454FBD">
            <w:pPr>
              <w:spacing w:after="0" w:line="240" w:lineRule="auto"/>
              <w:ind w:left="720"/>
              <w:rPr>
                <w:rFonts w:asciiTheme="minorHAnsi" w:hAnsiTheme="minorHAnsi"/>
                <w:b/>
                <w:color w:val="0070C0"/>
              </w:rPr>
            </w:pPr>
            <w:r w:rsidRPr="00BF470E">
              <w:rPr>
                <w:rFonts w:asciiTheme="minorHAnsi" w:hAnsiTheme="minorHAnsi"/>
                <w:b/>
                <w:color w:val="0070C0"/>
              </w:rPr>
              <w:t xml:space="preserve">AG will complete the rota for checking </w:t>
            </w:r>
            <w:proofErr w:type="gramStart"/>
            <w:r w:rsidRPr="00BF470E">
              <w:rPr>
                <w:rFonts w:asciiTheme="minorHAnsi" w:hAnsiTheme="minorHAnsi"/>
                <w:b/>
                <w:color w:val="0070C0"/>
              </w:rPr>
              <w:t xml:space="preserve">the </w:t>
            </w:r>
            <w:proofErr w:type="spellStart"/>
            <w:r w:rsidRPr="00BF470E">
              <w:rPr>
                <w:rFonts w:asciiTheme="minorHAnsi" w:hAnsiTheme="minorHAnsi"/>
                <w:b/>
                <w:color w:val="0070C0"/>
              </w:rPr>
              <w:t>defib</w:t>
            </w:r>
            <w:proofErr w:type="spellEnd"/>
            <w:proofErr w:type="gramEnd"/>
            <w:r w:rsidRPr="00BF470E">
              <w:rPr>
                <w:rFonts w:asciiTheme="minorHAnsi" w:hAnsiTheme="minorHAnsi"/>
                <w:b/>
                <w:color w:val="0070C0"/>
              </w:rPr>
              <w:t>. In due course.</w:t>
            </w:r>
          </w:p>
          <w:p w:rsidR="008E11E4" w:rsidRPr="00BF470E" w:rsidRDefault="008E11E4" w:rsidP="008E11E4">
            <w:pPr>
              <w:spacing w:after="0" w:line="240" w:lineRule="auto"/>
              <w:rPr>
                <w:rFonts w:asciiTheme="minorHAnsi" w:hAnsiTheme="minorHAnsi"/>
                <w:b/>
              </w:rPr>
            </w:pPr>
          </w:p>
        </w:tc>
        <w:tc>
          <w:tcPr>
            <w:tcW w:w="1058" w:type="dxa"/>
          </w:tcPr>
          <w:p w:rsidR="008E11E4" w:rsidRPr="00BF470E" w:rsidRDefault="008E11E4" w:rsidP="00BD4048">
            <w:pPr>
              <w:spacing w:after="0" w:line="240" w:lineRule="auto"/>
              <w:jc w:val="center"/>
              <w:rPr>
                <w:rFonts w:asciiTheme="minorHAnsi" w:hAnsiTheme="minorHAnsi"/>
                <w:b/>
                <w:sz w:val="24"/>
              </w:rPr>
            </w:pPr>
          </w:p>
          <w:p w:rsidR="008E11E4" w:rsidRPr="00BF470E" w:rsidRDefault="008E11E4" w:rsidP="00BD4048">
            <w:pPr>
              <w:spacing w:after="0" w:line="240" w:lineRule="auto"/>
              <w:jc w:val="center"/>
              <w:rPr>
                <w:rFonts w:asciiTheme="minorHAnsi" w:hAnsiTheme="minorHAnsi"/>
                <w:b/>
                <w:sz w:val="24"/>
              </w:rPr>
            </w:pPr>
          </w:p>
          <w:p w:rsidR="008E11E4" w:rsidRPr="00BF470E" w:rsidRDefault="008E11E4" w:rsidP="00BD4048">
            <w:pPr>
              <w:spacing w:after="0" w:line="240" w:lineRule="auto"/>
              <w:jc w:val="center"/>
              <w:rPr>
                <w:rFonts w:asciiTheme="minorHAnsi" w:hAnsiTheme="minorHAnsi"/>
                <w:b/>
                <w:sz w:val="24"/>
              </w:rPr>
            </w:pPr>
            <w:r w:rsidRPr="00BF470E">
              <w:rPr>
                <w:rFonts w:asciiTheme="minorHAnsi" w:hAnsiTheme="minorHAnsi"/>
                <w:b/>
                <w:sz w:val="24"/>
              </w:rPr>
              <w:lastRenderedPageBreak/>
              <w:t>BC</w:t>
            </w:r>
          </w:p>
          <w:p w:rsidR="008E11E4" w:rsidRPr="00BF470E" w:rsidRDefault="008E11E4" w:rsidP="00BD4048">
            <w:pPr>
              <w:spacing w:after="0" w:line="240" w:lineRule="auto"/>
              <w:jc w:val="center"/>
              <w:rPr>
                <w:rFonts w:asciiTheme="minorHAnsi" w:hAnsiTheme="minorHAnsi"/>
                <w:b/>
                <w:sz w:val="24"/>
              </w:rPr>
            </w:pPr>
            <w:r w:rsidRPr="00BF470E">
              <w:rPr>
                <w:rFonts w:asciiTheme="minorHAnsi" w:hAnsiTheme="minorHAnsi"/>
                <w:b/>
                <w:sz w:val="24"/>
              </w:rPr>
              <w:t>GP</w:t>
            </w:r>
          </w:p>
          <w:p w:rsidR="00454FBD" w:rsidRPr="00BF470E" w:rsidRDefault="00454FBD" w:rsidP="00BD4048">
            <w:pPr>
              <w:spacing w:after="0" w:line="240" w:lineRule="auto"/>
              <w:jc w:val="center"/>
              <w:rPr>
                <w:rFonts w:asciiTheme="minorHAnsi" w:hAnsiTheme="minorHAnsi"/>
                <w:b/>
                <w:sz w:val="24"/>
              </w:rPr>
            </w:pPr>
            <w:r w:rsidRPr="00BF470E">
              <w:rPr>
                <w:rFonts w:asciiTheme="minorHAnsi" w:hAnsiTheme="minorHAnsi"/>
                <w:b/>
                <w:sz w:val="24"/>
              </w:rPr>
              <w:t>GP</w:t>
            </w:r>
          </w:p>
          <w:p w:rsidR="00454FBD" w:rsidRPr="00BF470E" w:rsidRDefault="00454FBD" w:rsidP="00BD4048">
            <w:pPr>
              <w:spacing w:after="0" w:line="240" w:lineRule="auto"/>
              <w:jc w:val="center"/>
              <w:rPr>
                <w:rFonts w:asciiTheme="minorHAnsi" w:hAnsiTheme="minorHAnsi"/>
                <w:b/>
                <w:sz w:val="24"/>
              </w:rPr>
            </w:pPr>
          </w:p>
          <w:p w:rsidR="00454FBD" w:rsidRPr="00BF470E" w:rsidRDefault="00454FBD" w:rsidP="00BD4048">
            <w:pPr>
              <w:spacing w:after="0" w:line="240" w:lineRule="auto"/>
              <w:jc w:val="center"/>
              <w:rPr>
                <w:rFonts w:asciiTheme="minorHAnsi" w:hAnsiTheme="minorHAnsi"/>
                <w:b/>
                <w:sz w:val="24"/>
              </w:rPr>
            </w:pPr>
            <w:r w:rsidRPr="00BF470E">
              <w:rPr>
                <w:rFonts w:asciiTheme="minorHAnsi" w:hAnsiTheme="minorHAnsi"/>
                <w:b/>
                <w:sz w:val="24"/>
              </w:rPr>
              <w:t>KP</w:t>
            </w:r>
          </w:p>
          <w:p w:rsidR="00454FBD" w:rsidRPr="00BF470E" w:rsidRDefault="00454FBD" w:rsidP="00BD4048">
            <w:pPr>
              <w:spacing w:after="0" w:line="240" w:lineRule="auto"/>
              <w:jc w:val="center"/>
              <w:rPr>
                <w:rFonts w:asciiTheme="minorHAnsi" w:hAnsiTheme="minorHAnsi"/>
                <w:b/>
                <w:sz w:val="24"/>
              </w:rPr>
            </w:pPr>
            <w:r w:rsidRPr="00BF470E">
              <w:rPr>
                <w:rFonts w:asciiTheme="minorHAnsi" w:hAnsiTheme="minorHAnsi"/>
                <w:b/>
                <w:sz w:val="24"/>
              </w:rPr>
              <w:t>AG</w:t>
            </w:r>
          </w:p>
        </w:tc>
      </w:tr>
      <w:tr w:rsidR="008E11E4" w:rsidRPr="00BF470E" w:rsidTr="00F9725E">
        <w:trPr>
          <w:trHeight w:val="70"/>
        </w:trPr>
        <w:tc>
          <w:tcPr>
            <w:tcW w:w="602" w:type="dxa"/>
          </w:tcPr>
          <w:p w:rsidR="008E11E4"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lastRenderedPageBreak/>
              <w:t>10</w:t>
            </w:r>
          </w:p>
        </w:tc>
        <w:tc>
          <w:tcPr>
            <w:tcW w:w="8655" w:type="dxa"/>
          </w:tcPr>
          <w:p w:rsidR="00454FBD" w:rsidRPr="00BF470E" w:rsidRDefault="00454FBD" w:rsidP="008E11E4">
            <w:pPr>
              <w:spacing w:after="0" w:line="240" w:lineRule="auto"/>
              <w:rPr>
                <w:rFonts w:asciiTheme="minorHAnsi" w:hAnsiTheme="minorHAnsi"/>
                <w:b/>
              </w:rPr>
            </w:pPr>
            <w:r w:rsidRPr="00BF470E">
              <w:rPr>
                <w:rFonts w:asciiTheme="minorHAnsi" w:hAnsiTheme="minorHAnsi"/>
                <w:b/>
              </w:rPr>
              <w:t>Regular Items</w:t>
            </w:r>
          </w:p>
          <w:p w:rsidR="008E11E4" w:rsidRPr="00BF470E" w:rsidRDefault="00454FBD" w:rsidP="00454FBD">
            <w:pPr>
              <w:pStyle w:val="ListParagraph"/>
              <w:numPr>
                <w:ilvl w:val="0"/>
                <w:numId w:val="7"/>
              </w:numPr>
              <w:spacing w:after="0" w:line="240" w:lineRule="auto"/>
              <w:rPr>
                <w:rFonts w:asciiTheme="minorHAnsi" w:hAnsiTheme="minorHAnsi"/>
                <w:b/>
              </w:rPr>
            </w:pPr>
            <w:r w:rsidRPr="00BF470E">
              <w:rPr>
                <w:rFonts w:asciiTheme="minorHAnsi" w:hAnsiTheme="minorHAnsi"/>
                <w:b/>
              </w:rPr>
              <w:t>Neighbourhood Plan</w:t>
            </w:r>
          </w:p>
          <w:p w:rsidR="00454FBD" w:rsidRPr="00BF470E" w:rsidRDefault="00454FBD" w:rsidP="008E11E4">
            <w:pPr>
              <w:spacing w:after="0" w:line="240" w:lineRule="auto"/>
              <w:rPr>
                <w:rFonts w:asciiTheme="minorHAnsi" w:hAnsiTheme="minorHAnsi"/>
              </w:rPr>
            </w:pPr>
            <w:r w:rsidRPr="00BF470E">
              <w:rPr>
                <w:rFonts w:asciiTheme="minorHAnsi" w:hAnsiTheme="minorHAnsi"/>
              </w:rPr>
              <w:t>It is not possible to progress further until the final edition of the Core Strategy is agreed and published.  The number of houses allocated to our NP area has risen by approximately 10.</w:t>
            </w:r>
          </w:p>
          <w:p w:rsidR="00454FBD" w:rsidRPr="00BF470E" w:rsidRDefault="00454FBD" w:rsidP="00454FBD">
            <w:pPr>
              <w:pStyle w:val="ListParagraph"/>
              <w:numPr>
                <w:ilvl w:val="0"/>
                <w:numId w:val="7"/>
              </w:numPr>
              <w:spacing w:after="0" w:line="240" w:lineRule="auto"/>
              <w:rPr>
                <w:rFonts w:asciiTheme="minorHAnsi" w:hAnsiTheme="minorHAnsi"/>
                <w:b/>
              </w:rPr>
            </w:pPr>
            <w:r w:rsidRPr="00BF470E">
              <w:rPr>
                <w:rFonts w:asciiTheme="minorHAnsi" w:hAnsiTheme="minorHAnsi"/>
                <w:b/>
              </w:rPr>
              <w:t>Mortimer News &amp; Website</w:t>
            </w:r>
          </w:p>
          <w:p w:rsidR="00454FBD" w:rsidRPr="00BF470E" w:rsidRDefault="00454FBD" w:rsidP="00454FBD">
            <w:pPr>
              <w:spacing w:after="0" w:line="240" w:lineRule="auto"/>
              <w:rPr>
                <w:rFonts w:asciiTheme="minorHAnsi" w:hAnsiTheme="minorHAnsi"/>
              </w:rPr>
            </w:pPr>
            <w:r w:rsidRPr="00BF470E">
              <w:rPr>
                <w:rFonts w:asciiTheme="minorHAnsi" w:hAnsiTheme="minorHAnsi"/>
              </w:rPr>
              <w:t>May edition of MN out soon.</w:t>
            </w:r>
          </w:p>
          <w:p w:rsidR="00454FBD" w:rsidRPr="00BF470E" w:rsidRDefault="00454FBD" w:rsidP="00454FBD">
            <w:pPr>
              <w:spacing w:after="0" w:line="240" w:lineRule="auto"/>
              <w:rPr>
                <w:rFonts w:asciiTheme="minorHAnsi" w:hAnsiTheme="minorHAnsi"/>
              </w:rPr>
            </w:pPr>
            <w:r w:rsidRPr="00BF470E">
              <w:rPr>
                <w:rFonts w:asciiTheme="minorHAnsi" w:hAnsiTheme="minorHAnsi"/>
              </w:rPr>
              <w:t>We are looking for a person who will keep the website up to date.  BC will discuss this with Dean Curtis, as it may be possible to arrange for a school pupil to do this under their community volunteer work.</w:t>
            </w:r>
          </w:p>
          <w:p w:rsidR="00454FBD" w:rsidRPr="00BF470E" w:rsidRDefault="00454FBD" w:rsidP="008E11E4">
            <w:pPr>
              <w:spacing w:after="0" w:line="240" w:lineRule="auto"/>
              <w:rPr>
                <w:rFonts w:asciiTheme="minorHAnsi" w:hAnsiTheme="minorHAnsi"/>
              </w:rPr>
            </w:pPr>
          </w:p>
        </w:tc>
        <w:tc>
          <w:tcPr>
            <w:tcW w:w="1058" w:type="dxa"/>
          </w:tcPr>
          <w:p w:rsidR="008E11E4" w:rsidRPr="00BF470E" w:rsidRDefault="008E11E4" w:rsidP="00BD4048">
            <w:pPr>
              <w:spacing w:after="0" w:line="240" w:lineRule="auto"/>
              <w:jc w:val="center"/>
              <w:rPr>
                <w:rFonts w:asciiTheme="minorHAnsi" w:hAnsiTheme="minorHAnsi"/>
                <w:b/>
                <w:sz w:val="24"/>
              </w:rPr>
            </w:pPr>
          </w:p>
        </w:tc>
      </w:tr>
      <w:tr w:rsidR="008E11E4" w:rsidRPr="00BF470E" w:rsidTr="00F9725E">
        <w:trPr>
          <w:trHeight w:val="70"/>
        </w:trPr>
        <w:tc>
          <w:tcPr>
            <w:tcW w:w="602" w:type="dxa"/>
          </w:tcPr>
          <w:p w:rsidR="008E11E4"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11</w:t>
            </w:r>
          </w:p>
        </w:tc>
        <w:tc>
          <w:tcPr>
            <w:tcW w:w="8655" w:type="dxa"/>
          </w:tcPr>
          <w:p w:rsidR="008E11E4" w:rsidRPr="00BF470E" w:rsidRDefault="00454FBD" w:rsidP="00454FBD">
            <w:pPr>
              <w:spacing w:after="0" w:line="240" w:lineRule="auto"/>
              <w:rPr>
                <w:rFonts w:asciiTheme="minorHAnsi" w:hAnsiTheme="minorHAnsi"/>
                <w:b/>
              </w:rPr>
            </w:pPr>
            <w:r w:rsidRPr="00BF470E">
              <w:rPr>
                <w:rFonts w:asciiTheme="minorHAnsi" w:hAnsiTheme="minorHAnsi"/>
                <w:b/>
              </w:rPr>
              <w:t>Finance</w:t>
            </w:r>
          </w:p>
          <w:p w:rsidR="00454FBD" w:rsidRPr="00BF470E" w:rsidRDefault="002876EB" w:rsidP="00454FBD">
            <w:pPr>
              <w:spacing w:after="0" w:line="240" w:lineRule="auto"/>
              <w:rPr>
                <w:rFonts w:asciiTheme="minorHAnsi" w:hAnsiTheme="minorHAnsi"/>
                <w:b/>
                <w:color w:val="0070C0"/>
              </w:rPr>
            </w:pPr>
            <w:r w:rsidRPr="00BF470E">
              <w:rPr>
                <w:rFonts w:asciiTheme="minorHAnsi" w:hAnsiTheme="minorHAnsi"/>
              </w:rPr>
              <w:t>BC suggested that the Parish Council might consider making a contribution out of reserves towards repair of the village hall roof, which leaks.  £12k is needed altogether.  £9k has already been raised, including a £3k grant.  Councillors were generally supportive although views varied on the size of such a donation</w:t>
            </w:r>
            <w:r w:rsidRPr="00BF470E">
              <w:rPr>
                <w:rFonts w:asciiTheme="minorHAnsi" w:hAnsiTheme="minorHAnsi"/>
                <w:b/>
                <w:color w:val="0070C0"/>
              </w:rPr>
              <w:t>.  BC would ask Mrs Johnson to bring estimates to the next meeting.</w:t>
            </w:r>
          </w:p>
          <w:p w:rsidR="002876EB" w:rsidRPr="00BF470E" w:rsidRDefault="002876EB" w:rsidP="00454FBD">
            <w:pPr>
              <w:spacing w:after="0" w:line="240" w:lineRule="auto"/>
              <w:rPr>
                <w:rFonts w:asciiTheme="minorHAnsi" w:hAnsiTheme="minorHAnsi"/>
                <w:b/>
                <w:color w:val="0070C0"/>
              </w:rPr>
            </w:pPr>
          </w:p>
          <w:p w:rsidR="002876EB" w:rsidRPr="00BF470E" w:rsidRDefault="002876EB" w:rsidP="00454FBD">
            <w:pPr>
              <w:spacing w:after="0" w:line="240" w:lineRule="auto"/>
              <w:rPr>
                <w:rFonts w:asciiTheme="minorHAnsi" w:hAnsiTheme="minorHAnsi"/>
                <w:b/>
              </w:rPr>
            </w:pPr>
            <w:r w:rsidRPr="00BF470E">
              <w:rPr>
                <w:rFonts w:asciiTheme="minorHAnsi" w:hAnsiTheme="minorHAnsi"/>
                <w:b/>
              </w:rPr>
              <w:t>Payments:</w:t>
            </w:r>
          </w:p>
          <w:p w:rsidR="002876EB" w:rsidRPr="00BF470E" w:rsidRDefault="002876EB" w:rsidP="00454FBD">
            <w:pPr>
              <w:spacing w:after="0" w:line="240" w:lineRule="auto"/>
              <w:rPr>
                <w:rFonts w:asciiTheme="minorHAnsi" w:hAnsiTheme="minorHAnsi"/>
                <w:b/>
                <w:color w:val="FF0000"/>
              </w:rPr>
            </w:pPr>
            <w:r w:rsidRPr="00BF470E">
              <w:rPr>
                <w:rFonts w:asciiTheme="minorHAnsi" w:hAnsiTheme="minorHAnsi"/>
                <w:b/>
                <w:color w:val="FF0000"/>
              </w:rPr>
              <w:t>Payments from the general fund were agreed as detailed below.</w:t>
            </w:r>
          </w:p>
          <w:p w:rsidR="002876EB" w:rsidRPr="00BF470E" w:rsidRDefault="002876EB" w:rsidP="00454FBD">
            <w:pPr>
              <w:spacing w:after="0" w:line="240" w:lineRule="auto"/>
              <w:rPr>
                <w:rFonts w:asciiTheme="minorHAnsi" w:hAnsiTheme="minorHAnsi"/>
                <w:b/>
                <w:color w:val="FF0000"/>
              </w:rPr>
            </w:pPr>
            <w:r w:rsidRPr="00BF470E">
              <w:rPr>
                <w:rFonts w:asciiTheme="minorHAnsi" w:hAnsiTheme="minorHAnsi"/>
                <w:b/>
                <w:color w:val="FF0000"/>
              </w:rPr>
              <w:t>Proposed:  CM    Seconded:  KP   All in favour.</w:t>
            </w:r>
          </w:p>
          <w:p w:rsidR="002876EB" w:rsidRPr="00BF470E" w:rsidRDefault="002876EB" w:rsidP="00454FBD">
            <w:pPr>
              <w:spacing w:after="0" w:line="240" w:lineRule="auto"/>
              <w:rPr>
                <w:rFonts w:asciiTheme="minorHAnsi" w:hAnsiTheme="minorHAnsi"/>
              </w:rPr>
            </w:pPr>
            <w:r w:rsidRPr="00BF470E">
              <w:rPr>
                <w:rFonts w:asciiTheme="minorHAnsi" w:hAnsiTheme="minorHAnsi"/>
              </w:rPr>
              <w:t xml:space="preserve">There were no requests for payments under the </w:t>
            </w:r>
            <w:proofErr w:type="spellStart"/>
            <w:r w:rsidRPr="00BF470E">
              <w:rPr>
                <w:rFonts w:asciiTheme="minorHAnsi" w:hAnsiTheme="minorHAnsi"/>
              </w:rPr>
              <w:t>Lengthsman</w:t>
            </w:r>
            <w:proofErr w:type="spellEnd"/>
            <w:r w:rsidRPr="00BF470E">
              <w:rPr>
                <w:rFonts w:asciiTheme="minorHAnsi" w:hAnsiTheme="minorHAnsi"/>
              </w:rPr>
              <w:t xml:space="preserve"> scheme.</w:t>
            </w:r>
          </w:p>
          <w:p w:rsidR="002876EB" w:rsidRPr="00BF470E" w:rsidRDefault="002876EB" w:rsidP="00454FBD">
            <w:pPr>
              <w:spacing w:after="0" w:line="240" w:lineRule="auto"/>
              <w:rPr>
                <w:rFonts w:asciiTheme="minorHAnsi" w:hAnsiTheme="minorHAnsi"/>
              </w:rPr>
            </w:pPr>
          </w:p>
        </w:tc>
        <w:tc>
          <w:tcPr>
            <w:tcW w:w="1058" w:type="dxa"/>
          </w:tcPr>
          <w:p w:rsidR="008E11E4" w:rsidRPr="00BF470E" w:rsidRDefault="008E11E4" w:rsidP="00BD4048">
            <w:pPr>
              <w:spacing w:after="0" w:line="240" w:lineRule="auto"/>
              <w:jc w:val="center"/>
              <w:rPr>
                <w:rFonts w:asciiTheme="minorHAnsi" w:hAnsiTheme="minorHAnsi"/>
                <w:b/>
                <w:sz w:val="24"/>
              </w:rPr>
            </w:pPr>
          </w:p>
          <w:p w:rsidR="002876EB" w:rsidRPr="00BF470E" w:rsidRDefault="002876EB" w:rsidP="00BD4048">
            <w:pPr>
              <w:spacing w:after="0" w:line="240" w:lineRule="auto"/>
              <w:jc w:val="center"/>
              <w:rPr>
                <w:rFonts w:asciiTheme="minorHAnsi" w:hAnsiTheme="minorHAnsi"/>
                <w:b/>
                <w:sz w:val="24"/>
              </w:rPr>
            </w:pPr>
          </w:p>
          <w:p w:rsidR="002876EB" w:rsidRPr="00BF470E" w:rsidRDefault="002876EB" w:rsidP="002876EB">
            <w:pPr>
              <w:spacing w:after="0" w:line="240" w:lineRule="auto"/>
              <w:jc w:val="center"/>
              <w:rPr>
                <w:rFonts w:asciiTheme="minorHAnsi" w:hAnsiTheme="minorHAnsi"/>
                <w:b/>
                <w:sz w:val="24"/>
              </w:rPr>
            </w:pPr>
          </w:p>
          <w:p w:rsidR="002876EB" w:rsidRPr="00BF470E" w:rsidRDefault="002876EB" w:rsidP="002876EB">
            <w:pPr>
              <w:spacing w:after="0" w:line="240" w:lineRule="auto"/>
              <w:jc w:val="center"/>
              <w:rPr>
                <w:rFonts w:asciiTheme="minorHAnsi" w:hAnsiTheme="minorHAnsi"/>
                <w:b/>
                <w:sz w:val="24"/>
              </w:rPr>
            </w:pPr>
          </w:p>
          <w:p w:rsidR="002876EB" w:rsidRPr="00BF470E" w:rsidRDefault="002876EB" w:rsidP="002876EB">
            <w:pPr>
              <w:spacing w:after="0" w:line="240" w:lineRule="auto"/>
              <w:jc w:val="center"/>
              <w:rPr>
                <w:rFonts w:asciiTheme="minorHAnsi" w:hAnsiTheme="minorHAnsi"/>
                <w:b/>
                <w:sz w:val="24"/>
              </w:rPr>
            </w:pPr>
            <w:r w:rsidRPr="00BF470E">
              <w:rPr>
                <w:rFonts w:asciiTheme="minorHAnsi" w:hAnsiTheme="minorHAnsi"/>
                <w:b/>
                <w:sz w:val="24"/>
              </w:rPr>
              <w:t>BC</w:t>
            </w:r>
          </w:p>
        </w:tc>
      </w:tr>
      <w:tr w:rsidR="002876EB" w:rsidRPr="00BF470E" w:rsidTr="00F9725E">
        <w:trPr>
          <w:trHeight w:val="70"/>
        </w:trPr>
        <w:tc>
          <w:tcPr>
            <w:tcW w:w="602" w:type="dxa"/>
          </w:tcPr>
          <w:p w:rsidR="002876EB"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12</w:t>
            </w:r>
          </w:p>
        </w:tc>
        <w:tc>
          <w:tcPr>
            <w:tcW w:w="8655" w:type="dxa"/>
          </w:tcPr>
          <w:p w:rsidR="002876EB" w:rsidRPr="00BF470E" w:rsidRDefault="002876EB" w:rsidP="002876EB">
            <w:pPr>
              <w:spacing w:after="0" w:line="240" w:lineRule="auto"/>
              <w:ind w:left="-34"/>
              <w:rPr>
                <w:rFonts w:asciiTheme="minorHAnsi" w:hAnsiTheme="minorHAnsi"/>
                <w:b/>
              </w:rPr>
            </w:pPr>
            <w:r w:rsidRPr="00BF470E">
              <w:rPr>
                <w:rFonts w:asciiTheme="minorHAnsi" w:hAnsiTheme="minorHAnsi"/>
                <w:b/>
              </w:rPr>
              <w:t>Planning</w:t>
            </w:r>
          </w:p>
          <w:p w:rsidR="002876EB" w:rsidRPr="00BF470E" w:rsidRDefault="002876EB" w:rsidP="002876EB">
            <w:pPr>
              <w:pStyle w:val="ListParagraph"/>
              <w:numPr>
                <w:ilvl w:val="0"/>
                <w:numId w:val="8"/>
              </w:numPr>
              <w:spacing w:after="0" w:line="240" w:lineRule="auto"/>
              <w:rPr>
                <w:rFonts w:asciiTheme="minorHAnsi" w:hAnsiTheme="minorHAnsi"/>
                <w:b/>
              </w:rPr>
            </w:pPr>
            <w:r w:rsidRPr="00BF470E">
              <w:rPr>
                <w:rFonts w:asciiTheme="minorHAnsi" w:hAnsiTheme="minorHAnsi"/>
                <w:b/>
              </w:rPr>
              <w:t>Update on Castle planning appeal</w:t>
            </w:r>
          </w:p>
          <w:p w:rsidR="002876EB" w:rsidRPr="00BF470E" w:rsidRDefault="002876EB" w:rsidP="002876EB">
            <w:pPr>
              <w:spacing w:after="0" w:line="240" w:lineRule="auto"/>
              <w:ind w:left="-34"/>
              <w:rPr>
                <w:rFonts w:asciiTheme="minorHAnsi" w:hAnsiTheme="minorHAnsi"/>
              </w:rPr>
            </w:pPr>
            <w:r w:rsidRPr="00BF470E">
              <w:rPr>
                <w:rFonts w:asciiTheme="minorHAnsi" w:hAnsiTheme="minorHAnsi"/>
              </w:rPr>
              <w:t xml:space="preserve">A decision has been received:  the appeal had been turned down, details of which are available on </w:t>
            </w:r>
            <w:proofErr w:type="spellStart"/>
            <w:r w:rsidRPr="00BF470E">
              <w:rPr>
                <w:rFonts w:asciiTheme="minorHAnsi" w:hAnsiTheme="minorHAnsi"/>
              </w:rPr>
              <w:t>Hfds</w:t>
            </w:r>
            <w:proofErr w:type="spellEnd"/>
            <w:r w:rsidRPr="00BF470E">
              <w:rPr>
                <w:rFonts w:asciiTheme="minorHAnsi" w:hAnsiTheme="minorHAnsi"/>
              </w:rPr>
              <w:t xml:space="preserve"> Council’s website.</w:t>
            </w:r>
          </w:p>
          <w:p w:rsidR="00903F1A" w:rsidRPr="00BF470E" w:rsidRDefault="00903F1A" w:rsidP="002876EB">
            <w:pPr>
              <w:spacing w:after="0" w:line="240" w:lineRule="auto"/>
              <w:ind w:left="-34"/>
              <w:rPr>
                <w:rFonts w:asciiTheme="minorHAnsi" w:hAnsiTheme="minorHAnsi"/>
                <w:b/>
              </w:rPr>
            </w:pPr>
            <w:r w:rsidRPr="00BF470E">
              <w:rPr>
                <w:rFonts w:asciiTheme="minorHAnsi" w:hAnsiTheme="minorHAnsi"/>
                <w:b/>
              </w:rPr>
              <w:t>Other planning matters:</w:t>
            </w:r>
          </w:p>
          <w:p w:rsidR="002876EB" w:rsidRPr="00BF470E" w:rsidRDefault="002876EB" w:rsidP="002876EB">
            <w:pPr>
              <w:pStyle w:val="ListParagraph"/>
              <w:numPr>
                <w:ilvl w:val="0"/>
                <w:numId w:val="8"/>
              </w:numPr>
              <w:spacing w:after="0" w:line="240" w:lineRule="auto"/>
              <w:rPr>
                <w:rFonts w:asciiTheme="minorHAnsi" w:hAnsiTheme="minorHAnsi"/>
                <w:b/>
              </w:rPr>
            </w:pPr>
            <w:r w:rsidRPr="00BF470E">
              <w:rPr>
                <w:rFonts w:asciiTheme="minorHAnsi" w:hAnsiTheme="minorHAnsi"/>
                <w:b/>
              </w:rPr>
              <w:t xml:space="preserve">Barnett Wood update:  </w:t>
            </w:r>
            <w:r w:rsidRPr="00BF470E">
              <w:rPr>
                <w:rFonts w:asciiTheme="minorHAnsi" w:hAnsiTheme="minorHAnsi"/>
              </w:rPr>
              <w:t>a decision was due on 29/4/15 but has not been determined.</w:t>
            </w:r>
          </w:p>
          <w:p w:rsidR="002876EB" w:rsidRPr="00BF470E" w:rsidRDefault="002876EB" w:rsidP="002876EB">
            <w:pPr>
              <w:pStyle w:val="ListParagraph"/>
              <w:numPr>
                <w:ilvl w:val="0"/>
                <w:numId w:val="8"/>
              </w:numPr>
              <w:spacing w:after="0" w:line="240" w:lineRule="auto"/>
              <w:rPr>
                <w:rFonts w:asciiTheme="minorHAnsi" w:hAnsiTheme="minorHAnsi"/>
                <w:b/>
              </w:rPr>
            </w:pPr>
            <w:r w:rsidRPr="00BF470E">
              <w:rPr>
                <w:rFonts w:asciiTheme="minorHAnsi" w:hAnsiTheme="minorHAnsi"/>
                <w:b/>
              </w:rPr>
              <w:t xml:space="preserve">The Oak:  </w:t>
            </w:r>
          </w:p>
          <w:p w:rsidR="00903F1A" w:rsidRPr="00BF470E" w:rsidRDefault="00903F1A" w:rsidP="002876EB">
            <w:pPr>
              <w:pStyle w:val="ListParagraph"/>
              <w:numPr>
                <w:ilvl w:val="0"/>
                <w:numId w:val="8"/>
              </w:numPr>
              <w:spacing w:after="0" w:line="240" w:lineRule="auto"/>
              <w:rPr>
                <w:rFonts w:asciiTheme="minorHAnsi" w:hAnsiTheme="minorHAnsi"/>
                <w:b/>
              </w:rPr>
            </w:pPr>
            <w:proofErr w:type="gramStart"/>
            <w:r w:rsidRPr="00BF470E">
              <w:rPr>
                <w:rFonts w:asciiTheme="minorHAnsi" w:hAnsiTheme="minorHAnsi"/>
                <w:b/>
              </w:rPr>
              <w:t>Travellers</w:t>
            </w:r>
            <w:proofErr w:type="gramEnd"/>
            <w:r w:rsidRPr="00BF470E">
              <w:rPr>
                <w:rFonts w:asciiTheme="minorHAnsi" w:hAnsiTheme="minorHAnsi"/>
                <w:b/>
              </w:rPr>
              <w:t xml:space="preserve"> field.  </w:t>
            </w:r>
            <w:r w:rsidRPr="00BF470E">
              <w:rPr>
                <w:rFonts w:asciiTheme="minorHAnsi" w:hAnsiTheme="minorHAnsi"/>
              </w:rPr>
              <w:t xml:space="preserve">It appears that a structure has been erected, behind which a permanent structure is going up.  </w:t>
            </w:r>
            <w:r w:rsidRPr="00BF470E">
              <w:rPr>
                <w:rFonts w:asciiTheme="minorHAnsi" w:hAnsiTheme="minorHAnsi"/>
                <w:b/>
                <w:color w:val="0070C0"/>
              </w:rPr>
              <w:t>LH to contact the Planning Department asking them to investigate and inform WGPC of proposed action.</w:t>
            </w:r>
          </w:p>
        </w:tc>
        <w:tc>
          <w:tcPr>
            <w:tcW w:w="1058" w:type="dxa"/>
          </w:tcPr>
          <w:p w:rsidR="002876EB" w:rsidRDefault="002876EB" w:rsidP="00BD4048">
            <w:pPr>
              <w:spacing w:after="0" w:line="240" w:lineRule="auto"/>
              <w:jc w:val="center"/>
              <w:rPr>
                <w:rFonts w:asciiTheme="minorHAnsi" w:hAnsiTheme="minorHAnsi"/>
                <w:b/>
                <w:sz w:val="24"/>
              </w:rPr>
            </w:pPr>
          </w:p>
          <w:p w:rsidR="00C830B5" w:rsidRDefault="00C830B5" w:rsidP="00BD4048">
            <w:pPr>
              <w:spacing w:after="0" w:line="240" w:lineRule="auto"/>
              <w:jc w:val="center"/>
              <w:rPr>
                <w:rFonts w:asciiTheme="minorHAnsi" w:hAnsiTheme="minorHAnsi"/>
                <w:b/>
                <w:sz w:val="24"/>
              </w:rPr>
            </w:pPr>
          </w:p>
          <w:p w:rsidR="00C830B5" w:rsidRDefault="00C830B5" w:rsidP="00BD4048">
            <w:pPr>
              <w:spacing w:after="0" w:line="240" w:lineRule="auto"/>
              <w:jc w:val="center"/>
              <w:rPr>
                <w:rFonts w:asciiTheme="minorHAnsi" w:hAnsiTheme="minorHAnsi"/>
                <w:b/>
                <w:sz w:val="24"/>
              </w:rPr>
            </w:pPr>
          </w:p>
          <w:p w:rsidR="00C830B5" w:rsidRDefault="00C830B5" w:rsidP="00BD4048">
            <w:pPr>
              <w:spacing w:after="0" w:line="240" w:lineRule="auto"/>
              <w:jc w:val="center"/>
              <w:rPr>
                <w:rFonts w:asciiTheme="minorHAnsi" w:hAnsiTheme="minorHAnsi"/>
                <w:b/>
                <w:sz w:val="24"/>
              </w:rPr>
            </w:pPr>
          </w:p>
          <w:p w:rsidR="00C830B5" w:rsidRDefault="00C830B5" w:rsidP="00BD4048">
            <w:pPr>
              <w:spacing w:after="0" w:line="240" w:lineRule="auto"/>
              <w:jc w:val="center"/>
              <w:rPr>
                <w:rFonts w:asciiTheme="minorHAnsi" w:hAnsiTheme="minorHAnsi"/>
                <w:b/>
                <w:sz w:val="24"/>
              </w:rPr>
            </w:pPr>
          </w:p>
          <w:p w:rsidR="00C830B5" w:rsidRDefault="00C830B5" w:rsidP="00BD4048">
            <w:pPr>
              <w:spacing w:after="0" w:line="240" w:lineRule="auto"/>
              <w:jc w:val="center"/>
              <w:rPr>
                <w:rFonts w:asciiTheme="minorHAnsi" w:hAnsiTheme="minorHAnsi"/>
                <w:b/>
                <w:sz w:val="24"/>
              </w:rPr>
            </w:pPr>
          </w:p>
          <w:p w:rsidR="00C830B5" w:rsidRDefault="00C830B5" w:rsidP="00BD4048">
            <w:pPr>
              <w:spacing w:after="0" w:line="240" w:lineRule="auto"/>
              <w:jc w:val="center"/>
              <w:rPr>
                <w:rFonts w:asciiTheme="minorHAnsi" w:hAnsiTheme="minorHAnsi"/>
                <w:b/>
                <w:sz w:val="24"/>
              </w:rPr>
            </w:pPr>
          </w:p>
          <w:p w:rsidR="00C830B5" w:rsidRPr="00BF470E" w:rsidRDefault="00C830B5" w:rsidP="00BD4048">
            <w:pPr>
              <w:spacing w:after="0" w:line="240" w:lineRule="auto"/>
              <w:jc w:val="center"/>
              <w:rPr>
                <w:rFonts w:asciiTheme="minorHAnsi" w:hAnsiTheme="minorHAnsi"/>
                <w:b/>
                <w:sz w:val="24"/>
              </w:rPr>
            </w:pPr>
            <w:r>
              <w:rPr>
                <w:rFonts w:asciiTheme="minorHAnsi" w:hAnsiTheme="minorHAnsi"/>
                <w:b/>
                <w:sz w:val="24"/>
              </w:rPr>
              <w:t>LH</w:t>
            </w:r>
          </w:p>
        </w:tc>
      </w:tr>
      <w:tr w:rsidR="00903F1A" w:rsidRPr="00BF470E" w:rsidTr="00F9725E">
        <w:trPr>
          <w:trHeight w:val="70"/>
        </w:trPr>
        <w:tc>
          <w:tcPr>
            <w:tcW w:w="602" w:type="dxa"/>
          </w:tcPr>
          <w:p w:rsidR="00903F1A"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13</w:t>
            </w:r>
          </w:p>
        </w:tc>
        <w:tc>
          <w:tcPr>
            <w:tcW w:w="8655" w:type="dxa"/>
          </w:tcPr>
          <w:p w:rsidR="00903F1A" w:rsidRPr="00BF470E" w:rsidRDefault="00903F1A" w:rsidP="00903F1A">
            <w:pPr>
              <w:spacing w:after="0" w:line="240" w:lineRule="auto"/>
              <w:rPr>
                <w:rFonts w:asciiTheme="minorHAnsi" w:hAnsiTheme="minorHAnsi"/>
                <w:b/>
              </w:rPr>
            </w:pPr>
            <w:r w:rsidRPr="00BF470E">
              <w:rPr>
                <w:rFonts w:asciiTheme="minorHAnsi" w:hAnsiTheme="minorHAnsi"/>
                <w:b/>
              </w:rPr>
              <w:t>Clerk’s expenses</w:t>
            </w:r>
          </w:p>
          <w:p w:rsidR="00903F1A" w:rsidRPr="00BF470E" w:rsidRDefault="00903F1A" w:rsidP="00903F1A">
            <w:pPr>
              <w:spacing w:after="0" w:line="240" w:lineRule="auto"/>
              <w:rPr>
                <w:rFonts w:asciiTheme="minorHAnsi" w:hAnsiTheme="minorHAnsi"/>
              </w:rPr>
            </w:pPr>
            <w:r w:rsidRPr="00BF470E">
              <w:rPr>
                <w:rFonts w:asciiTheme="minorHAnsi" w:hAnsiTheme="minorHAnsi"/>
              </w:rPr>
              <w:t xml:space="preserve">LH requested that WGPC make a contribution of £18 per month towards the expense of working at home (heating, telephone, </w:t>
            </w:r>
            <w:proofErr w:type="gramStart"/>
            <w:r w:rsidRPr="00BF470E">
              <w:rPr>
                <w:rFonts w:asciiTheme="minorHAnsi" w:hAnsiTheme="minorHAnsi"/>
              </w:rPr>
              <w:t>broadband</w:t>
            </w:r>
            <w:proofErr w:type="gramEnd"/>
            <w:r w:rsidRPr="00BF470E">
              <w:rPr>
                <w:rFonts w:asciiTheme="minorHAnsi" w:hAnsiTheme="minorHAnsi"/>
              </w:rPr>
              <w:t>). This is in line with Local Government guidelines and provision is made in her contract of employment.</w:t>
            </w:r>
          </w:p>
          <w:p w:rsidR="00903F1A" w:rsidRPr="00BF470E" w:rsidRDefault="00903F1A" w:rsidP="00903F1A">
            <w:pPr>
              <w:spacing w:after="0" w:line="240" w:lineRule="auto"/>
              <w:rPr>
                <w:rFonts w:asciiTheme="minorHAnsi" w:hAnsiTheme="minorHAnsi"/>
                <w:b/>
                <w:color w:val="FF0000"/>
              </w:rPr>
            </w:pPr>
            <w:r w:rsidRPr="00BF470E">
              <w:rPr>
                <w:rFonts w:asciiTheme="minorHAnsi" w:hAnsiTheme="minorHAnsi"/>
                <w:b/>
                <w:color w:val="FF0000"/>
              </w:rPr>
              <w:t>Councillors AGREED that this allowance should be made, backdated to January 2015.</w:t>
            </w:r>
          </w:p>
          <w:p w:rsidR="00903F1A" w:rsidRPr="00BF470E" w:rsidRDefault="00903F1A" w:rsidP="00903F1A">
            <w:pPr>
              <w:spacing w:after="0" w:line="240" w:lineRule="auto"/>
              <w:rPr>
                <w:rFonts w:asciiTheme="minorHAnsi" w:hAnsiTheme="minorHAnsi"/>
                <w:b/>
              </w:rPr>
            </w:pPr>
            <w:r w:rsidRPr="00BF470E">
              <w:rPr>
                <w:rFonts w:asciiTheme="minorHAnsi" w:hAnsiTheme="minorHAnsi"/>
                <w:b/>
                <w:color w:val="FF0000"/>
              </w:rPr>
              <w:t>Proposed:  AG    Seconded:  KP    All in favour.</w:t>
            </w:r>
          </w:p>
        </w:tc>
        <w:tc>
          <w:tcPr>
            <w:tcW w:w="1058" w:type="dxa"/>
          </w:tcPr>
          <w:p w:rsidR="00903F1A" w:rsidRPr="00BF470E" w:rsidRDefault="00903F1A" w:rsidP="00BD4048">
            <w:pPr>
              <w:spacing w:after="0" w:line="240" w:lineRule="auto"/>
              <w:jc w:val="center"/>
              <w:rPr>
                <w:rFonts w:asciiTheme="minorHAnsi" w:hAnsiTheme="minorHAnsi"/>
                <w:b/>
                <w:sz w:val="24"/>
              </w:rPr>
            </w:pPr>
          </w:p>
        </w:tc>
      </w:tr>
      <w:tr w:rsidR="00903F1A" w:rsidRPr="00BF470E" w:rsidTr="00F9725E">
        <w:trPr>
          <w:trHeight w:val="70"/>
        </w:trPr>
        <w:tc>
          <w:tcPr>
            <w:tcW w:w="602" w:type="dxa"/>
          </w:tcPr>
          <w:p w:rsidR="00903F1A" w:rsidRP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14</w:t>
            </w:r>
          </w:p>
        </w:tc>
        <w:tc>
          <w:tcPr>
            <w:tcW w:w="8655" w:type="dxa"/>
          </w:tcPr>
          <w:p w:rsidR="00903F1A" w:rsidRPr="00BF470E" w:rsidRDefault="00903F1A" w:rsidP="00903F1A">
            <w:pPr>
              <w:spacing w:after="0" w:line="240" w:lineRule="auto"/>
              <w:rPr>
                <w:rFonts w:asciiTheme="minorHAnsi" w:hAnsiTheme="minorHAnsi"/>
                <w:b/>
              </w:rPr>
            </w:pPr>
            <w:r w:rsidRPr="00BF470E">
              <w:rPr>
                <w:rFonts w:asciiTheme="minorHAnsi" w:hAnsiTheme="minorHAnsi"/>
                <w:b/>
              </w:rPr>
              <w:t>Policies for consideration &amp; adoption:</w:t>
            </w:r>
          </w:p>
          <w:p w:rsidR="00903F1A" w:rsidRPr="00BF470E" w:rsidRDefault="00903F1A" w:rsidP="00903F1A">
            <w:pPr>
              <w:pStyle w:val="ListParagraph"/>
              <w:numPr>
                <w:ilvl w:val="0"/>
                <w:numId w:val="9"/>
              </w:numPr>
              <w:spacing w:after="0" w:line="240" w:lineRule="auto"/>
              <w:ind w:hanging="57"/>
              <w:rPr>
                <w:rFonts w:asciiTheme="minorHAnsi" w:hAnsiTheme="minorHAnsi"/>
                <w:b/>
                <w:color w:val="FF0000"/>
              </w:rPr>
            </w:pPr>
            <w:r w:rsidRPr="00BF470E">
              <w:rPr>
                <w:rFonts w:asciiTheme="minorHAnsi" w:hAnsiTheme="minorHAnsi"/>
                <w:b/>
              </w:rPr>
              <w:t>Financial Regulations:</w:t>
            </w:r>
            <w:r w:rsidRPr="00BF470E">
              <w:rPr>
                <w:rFonts w:asciiTheme="minorHAnsi" w:hAnsiTheme="minorHAnsi"/>
              </w:rPr>
              <w:t xml:space="preserve">  Financial Regulations had been re-drafted in line with the up to date NALC model.  </w:t>
            </w:r>
            <w:r w:rsidRPr="00BF470E">
              <w:rPr>
                <w:rFonts w:asciiTheme="minorHAnsi" w:hAnsiTheme="minorHAnsi"/>
                <w:b/>
                <w:color w:val="FF0000"/>
              </w:rPr>
              <w:t>Councillors AGREED that these should be adopted forthwith.</w:t>
            </w:r>
          </w:p>
          <w:p w:rsidR="00903F1A" w:rsidRPr="00BF470E" w:rsidRDefault="00903F1A" w:rsidP="00903F1A">
            <w:pPr>
              <w:pStyle w:val="ListParagraph"/>
              <w:spacing w:after="0" w:line="240" w:lineRule="auto"/>
              <w:ind w:left="360"/>
              <w:rPr>
                <w:rFonts w:asciiTheme="minorHAnsi" w:hAnsiTheme="minorHAnsi"/>
                <w:b/>
                <w:color w:val="FF0000"/>
              </w:rPr>
            </w:pPr>
            <w:r w:rsidRPr="00BF470E">
              <w:rPr>
                <w:rFonts w:asciiTheme="minorHAnsi" w:hAnsiTheme="minorHAnsi"/>
                <w:b/>
                <w:color w:val="FF0000"/>
              </w:rPr>
              <w:t>Proposed:  BC    Seconded:   GP     All in favour.</w:t>
            </w:r>
          </w:p>
          <w:p w:rsidR="002F6740" w:rsidRPr="00BF470E" w:rsidRDefault="00903F1A" w:rsidP="00903F1A">
            <w:pPr>
              <w:pStyle w:val="ListParagraph"/>
              <w:numPr>
                <w:ilvl w:val="0"/>
                <w:numId w:val="9"/>
              </w:numPr>
              <w:spacing w:after="0" w:line="240" w:lineRule="auto"/>
              <w:ind w:hanging="57"/>
              <w:rPr>
                <w:rFonts w:asciiTheme="minorHAnsi" w:hAnsiTheme="minorHAnsi"/>
                <w:b/>
                <w:color w:val="FF0000"/>
              </w:rPr>
            </w:pPr>
            <w:r w:rsidRPr="00BF470E">
              <w:rPr>
                <w:rFonts w:asciiTheme="minorHAnsi" w:hAnsiTheme="minorHAnsi"/>
                <w:b/>
              </w:rPr>
              <w:t>Risk Register</w:t>
            </w:r>
            <w:r w:rsidRPr="00BF470E">
              <w:rPr>
                <w:rFonts w:asciiTheme="minorHAnsi" w:hAnsiTheme="minorHAnsi"/>
              </w:rPr>
              <w:t xml:space="preserve"> (review):  The Risk Register had been reviewed and updated</w:t>
            </w:r>
            <w:r w:rsidR="002F6740" w:rsidRPr="00BF470E">
              <w:rPr>
                <w:rFonts w:asciiTheme="minorHAnsi" w:hAnsiTheme="minorHAnsi"/>
              </w:rPr>
              <w:t xml:space="preserve">.  </w:t>
            </w:r>
            <w:r w:rsidR="002F6740" w:rsidRPr="00BF470E">
              <w:rPr>
                <w:rFonts w:asciiTheme="minorHAnsi" w:hAnsiTheme="minorHAnsi"/>
                <w:b/>
                <w:color w:val="FF0000"/>
              </w:rPr>
              <w:t>Councillors AGREED to adopt the revised version forthwith.</w:t>
            </w:r>
          </w:p>
          <w:p w:rsidR="002F6740" w:rsidRPr="00C830B5" w:rsidRDefault="002F6740" w:rsidP="00C830B5">
            <w:pPr>
              <w:pStyle w:val="ListParagraph"/>
              <w:spacing w:after="0" w:line="240" w:lineRule="auto"/>
              <w:ind w:left="360"/>
              <w:rPr>
                <w:rFonts w:asciiTheme="minorHAnsi" w:hAnsiTheme="minorHAnsi"/>
                <w:color w:val="FF0000"/>
              </w:rPr>
            </w:pPr>
            <w:r w:rsidRPr="00BF470E">
              <w:rPr>
                <w:rFonts w:asciiTheme="minorHAnsi" w:hAnsiTheme="minorHAnsi"/>
                <w:b/>
                <w:color w:val="FF0000"/>
              </w:rPr>
              <w:t>Proposed:  GP   Seconded:  CM   All in favour.</w:t>
            </w:r>
            <w:r w:rsidR="00903F1A" w:rsidRPr="00BF470E">
              <w:rPr>
                <w:rFonts w:asciiTheme="minorHAnsi" w:hAnsiTheme="minorHAnsi"/>
                <w:color w:val="FF0000"/>
              </w:rPr>
              <w:br/>
            </w:r>
          </w:p>
        </w:tc>
        <w:tc>
          <w:tcPr>
            <w:tcW w:w="1058" w:type="dxa"/>
          </w:tcPr>
          <w:p w:rsidR="00903F1A" w:rsidRPr="00BF470E" w:rsidRDefault="00903F1A" w:rsidP="00BD4048">
            <w:pPr>
              <w:spacing w:after="0" w:line="240" w:lineRule="auto"/>
              <w:jc w:val="center"/>
              <w:rPr>
                <w:rFonts w:asciiTheme="minorHAnsi" w:hAnsiTheme="minorHAnsi"/>
                <w:b/>
                <w:sz w:val="24"/>
              </w:rPr>
            </w:pPr>
          </w:p>
        </w:tc>
      </w:tr>
      <w:tr w:rsidR="00C830B5" w:rsidRPr="00BF470E" w:rsidTr="00F9725E">
        <w:trPr>
          <w:trHeight w:val="70"/>
        </w:trPr>
        <w:tc>
          <w:tcPr>
            <w:tcW w:w="602" w:type="dxa"/>
          </w:tcPr>
          <w:p w:rsidR="00C830B5" w:rsidRDefault="00C830B5" w:rsidP="00BD4048">
            <w:pPr>
              <w:spacing w:after="0" w:line="240" w:lineRule="auto"/>
              <w:ind w:left="142"/>
              <w:rPr>
                <w:rFonts w:asciiTheme="minorHAnsi" w:hAnsiTheme="minorHAnsi"/>
                <w:b/>
                <w:sz w:val="24"/>
                <w:szCs w:val="24"/>
              </w:rPr>
            </w:pPr>
            <w:r>
              <w:rPr>
                <w:rFonts w:asciiTheme="minorHAnsi" w:hAnsiTheme="minorHAnsi"/>
                <w:b/>
                <w:sz w:val="24"/>
                <w:szCs w:val="24"/>
              </w:rPr>
              <w:t>15</w:t>
            </w:r>
          </w:p>
        </w:tc>
        <w:tc>
          <w:tcPr>
            <w:tcW w:w="8655" w:type="dxa"/>
          </w:tcPr>
          <w:p w:rsidR="00C830B5" w:rsidRPr="00BF470E" w:rsidRDefault="00C830B5" w:rsidP="00C830B5">
            <w:pPr>
              <w:spacing w:after="0" w:line="240" w:lineRule="auto"/>
              <w:rPr>
                <w:rFonts w:asciiTheme="minorHAnsi" w:hAnsiTheme="minorHAnsi"/>
                <w:b/>
              </w:rPr>
            </w:pPr>
            <w:r w:rsidRPr="00BF470E">
              <w:rPr>
                <w:rFonts w:asciiTheme="minorHAnsi" w:hAnsiTheme="minorHAnsi"/>
                <w:b/>
              </w:rPr>
              <w:t>Correspondence</w:t>
            </w:r>
          </w:p>
          <w:p w:rsidR="00C830B5" w:rsidRPr="00BF470E" w:rsidRDefault="00C830B5" w:rsidP="00C830B5">
            <w:pPr>
              <w:spacing w:after="0" w:line="240" w:lineRule="auto"/>
              <w:rPr>
                <w:rFonts w:asciiTheme="minorHAnsi" w:hAnsiTheme="minorHAnsi"/>
              </w:rPr>
            </w:pPr>
            <w:r w:rsidRPr="00BF470E">
              <w:rPr>
                <w:rFonts w:asciiTheme="minorHAnsi" w:hAnsiTheme="minorHAnsi"/>
              </w:rPr>
              <w:t xml:space="preserve">There had been little correspondence during the election period.  Most had been circulated to councillors as listed below.  The requirements of the new Transparency Code were noted and </w:t>
            </w:r>
            <w:r w:rsidRPr="00BF470E">
              <w:rPr>
                <w:rFonts w:asciiTheme="minorHAnsi" w:hAnsiTheme="minorHAnsi"/>
              </w:rPr>
              <w:lastRenderedPageBreak/>
              <w:t>it will be important to upload a number of documents and other information to the website in line with legal requirements.</w:t>
            </w:r>
          </w:p>
          <w:p w:rsidR="00C830B5" w:rsidRPr="00BF470E" w:rsidRDefault="00C830B5" w:rsidP="00903F1A">
            <w:pPr>
              <w:spacing w:after="0" w:line="240" w:lineRule="auto"/>
              <w:rPr>
                <w:rFonts w:asciiTheme="minorHAnsi" w:hAnsiTheme="minorHAnsi"/>
                <w:b/>
              </w:rPr>
            </w:pPr>
          </w:p>
        </w:tc>
        <w:tc>
          <w:tcPr>
            <w:tcW w:w="1058" w:type="dxa"/>
          </w:tcPr>
          <w:p w:rsidR="00C830B5" w:rsidRPr="00BF470E" w:rsidRDefault="00C830B5" w:rsidP="00BD4048">
            <w:pPr>
              <w:spacing w:after="0" w:line="240" w:lineRule="auto"/>
              <w:jc w:val="center"/>
              <w:rPr>
                <w:rFonts w:asciiTheme="minorHAnsi" w:hAnsiTheme="minorHAnsi"/>
                <w:b/>
                <w:sz w:val="24"/>
              </w:rPr>
            </w:pPr>
          </w:p>
        </w:tc>
      </w:tr>
      <w:tr w:rsidR="00C830B5" w:rsidRPr="00BF470E" w:rsidTr="00636C5D">
        <w:trPr>
          <w:trHeight w:val="70"/>
        </w:trPr>
        <w:tc>
          <w:tcPr>
            <w:tcW w:w="10315" w:type="dxa"/>
            <w:gridSpan w:val="3"/>
          </w:tcPr>
          <w:p w:rsidR="00C830B5" w:rsidRPr="00C830B5" w:rsidRDefault="00C830B5" w:rsidP="00C830B5">
            <w:pPr>
              <w:spacing w:after="0" w:line="240" w:lineRule="auto"/>
              <w:ind w:left="284"/>
              <w:jc w:val="center"/>
              <w:rPr>
                <w:rFonts w:asciiTheme="minorHAnsi" w:hAnsiTheme="minorHAnsi"/>
                <w:b/>
                <w:sz w:val="24"/>
                <w:szCs w:val="24"/>
              </w:rPr>
            </w:pPr>
            <w:r w:rsidRPr="00C830B5">
              <w:rPr>
                <w:rFonts w:asciiTheme="minorHAnsi" w:hAnsiTheme="minorHAnsi"/>
                <w:b/>
                <w:sz w:val="24"/>
                <w:szCs w:val="24"/>
              </w:rPr>
              <w:lastRenderedPageBreak/>
              <w:t>Date of next meeting:     Monday 8 June 2015 at 8pm.  The meeting closed at 9.45pm</w:t>
            </w:r>
          </w:p>
          <w:p w:rsidR="00C830B5" w:rsidRPr="00C830B5" w:rsidRDefault="00C830B5" w:rsidP="00BD4048">
            <w:pPr>
              <w:spacing w:after="0" w:line="240" w:lineRule="auto"/>
              <w:jc w:val="center"/>
              <w:rPr>
                <w:rFonts w:asciiTheme="minorHAnsi" w:hAnsiTheme="minorHAnsi"/>
                <w:b/>
                <w:sz w:val="24"/>
                <w:szCs w:val="24"/>
              </w:rPr>
            </w:pPr>
          </w:p>
        </w:tc>
      </w:tr>
    </w:tbl>
    <w:p w:rsidR="00003B04" w:rsidRPr="00BF470E" w:rsidRDefault="00003B04" w:rsidP="00003B04">
      <w:pPr>
        <w:spacing w:after="0"/>
        <w:ind w:left="142"/>
        <w:rPr>
          <w:rFonts w:asciiTheme="minorHAnsi" w:hAnsiTheme="minorHAnsi"/>
          <w:sz w:val="16"/>
        </w:rPr>
      </w:pPr>
    </w:p>
    <w:sectPr w:rsidR="00003B04" w:rsidRPr="00BF470E" w:rsidSect="00C830B5">
      <w:footerReference w:type="default" r:id="rId8"/>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73" w:rsidRDefault="00172473" w:rsidP="009C78C4">
      <w:pPr>
        <w:spacing w:after="0" w:line="240" w:lineRule="auto"/>
      </w:pPr>
      <w:r>
        <w:separator/>
      </w:r>
    </w:p>
  </w:endnote>
  <w:endnote w:type="continuationSeparator" w:id="0">
    <w:p w:rsidR="00172473" w:rsidRDefault="00172473"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7B" w:rsidRDefault="00B8378C">
    <w:pPr>
      <w:pStyle w:val="Footer"/>
      <w:jc w:val="center"/>
    </w:pPr>
    <w:r>
      <w:t xml:space="preserve">WGPC </w:t>
    </w:r>
    <w:r w:rsidR="00030EB5">
      <w:t xml:space="preserve">approved </w:t>
    </w:r>
    <w:r>
      <w:t xml:space="preserve">minutes – </w:t>
    </w:r>
    <w:r w:rsidR="00C830B5">
      <w:t>1105</w:t>
    </w:r>
    <w:r w:rsidR="009C78C4">
      <w:t>15</w:t>
    </w:r>
    <w:r>
      <w:t xml:space="preserve">                          Page </w:t>
    </w:r>
    <w:r w:rsidR="00B533E9">
      <w:rPr>
        <w:b/>
        <w:bCs/>
        <w:sz w:val="24"/>
        <w:szCs w:val="24"/>
      </w:rPr>
      <w:fldChar w:fldCharType="begin"/>
    </w:r>
    <w:r>
      <w:rPr>
        <w:b/>
        <w:bCs/>
      </w:rPr>
      <w:instrText xml:space="preserve"> PAGE </w:instrText>
    </w:r>
    <w:r w:rsidR="00B533E9">
      <w:rPr>
        <w:b/>
        <w:bCs/>
        <w:sz w:val="24"/>
        <w:szCs w:val="24"/>
      </w:rPr>
      <w:fldChar w:fldCharType="separate"/>
    </w:r>
    <w:r w:rsidR="00DF4164">
      <w:rPr>
        <w:b/>
        <w:bCs/>
        <w:noProof/>
      </w:rPr>
      <w:t>2</w:t>
    </w:r>
    <w:r w:rsidR="00B533E9">
      <w:rPr>
        <w:b/>
        <w:bCs/>
        <w:sz w:val="24"/>
        <w:szCs w:val="24"/>
      </w:rPr>
      <w:fldChar w:fldCharType="end"/>
    </w:r>
    <w:r>
      <w:t xml:space="preserve"> of </w:t>
    </w:r>
    <w:r w:rsidR="00B533E9">
      <w:rPr>
        <w:b/>
        <w:bCs/>
        <w:sz w:val="24"/>
        <w:szCs w:val="24"/>
      </w:rPr>
      <w:fldChar w:fldCharType="begin"/>
    </w:r>
    <w:r>
      <w:rPr>
        <w:b/>
        <w:bCs/>
      </w:rPr>
      <w:instrText xml:space="preserve"> NUMPAGES  </w:instrText>
    </w:r>
    <w:r w:rsidR="00B533E9">
      <w:rPr>
        <w:b/>
        <w:bCs/>
        <w:sz w:val="24"/>
        <w:szCs w:val="24"/>
      </w:rPr>
      <w:fldChar w:fldCharType="separate"/>
    </w:r>
    <w:r w:rsidR="00DF4164">
      <w:rPr>
        <w:b/>
        <w:bCs/>
        <w:noProof/>
      </w:rPr>
      <w:t>3</w:t>
    </w:r>
    <w:r w:rsidR="00B533E9">
      <w:rPr>
        <w:b/>
        <w:bCs/>
        <w:sz w:val="24"/>
        <w:szCs w:val="24"/>
      </w:rPr>
      <w:fldChar w:fldCharType="end"/>
    </w:r>
  </w:p>
  <w:p w:rsidR="002B537B" w:rsidRDefault="00172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73" w:rsidRDefault="00172473" w:rsidP="009C78C4">
      <w:pPr>
        <w:spacing w:after="0" w:line="240" w:lineRule="auto"/>
      </w:pPr>
      <w:r>
        <w:separator/>
      </w:r>
    </w:p>
  </w:footnote>
  <w:footnote w:type="continuationSeparator" w:id="0">
    <w:p w:rsidR="00172473" w:rsidRDefault="00172473" w:rsidP="009C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9E"/>
    <w:multiLevelType w:val="hybridMultilevel"/>
    <w:tmpl w:val="247AC2E8"/>
    <w:lvl w:ilvl="0" w:tplc="79D41886">
      <w:start w:val="1"/>
      <w:numFmt w:val="lowerLetter"/>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nsid w:val="1C58159A"/>
    <w:multiLevelType w:val="hybridMultilevel"/>
    <w:tmpl w:val="18F24640"/>
    <w:lvl w:ilvl="0" w:tplc="DA2E8E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9B7AC6"/>
    <w:multiLevelType w:val="hybridMultilevel"/>
    <w:tmpl w:val="C18E2158"/>
    <w:lvl w:ilvl="0" w:tplc="D8386E3C">
      <w:start w:val="2"/>
      <w:numFmt w:val="lowerLetter"/>
      <w:lvlText w:val="%1."/>
      <w:lvlJc w:val="left"/>
      <w:pPr>
        <w:ind w:left="644" w:hanging="360"/>
      </w:pPr>
      <w:rPr>
        <w:rFonts w:hint="default"/>
        <w:b/>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3">
    <w:nsid w:val="4597644D"/>
    <w:multiLevelType w:val="hybridMultilevel"/>
    <w:tmpl w:val="441A1924"/>
    <w:lvl w:ilvl="0" w:tplc="888C0030">
      <w:start w:val="2"/>
      <w:numFmt w:val="lowerLetter"/>
      <w:lvlText w:val="%1."/>
      <w:lvlJc w:val="left"/>
      <w:pPr>
        <w:ind w:left="6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EE08F9"/>
    <w:multiLevelType w:val="hybridMultilevel"/>
    <w:tmpl w:val="A322FD98"/>
    <w:lvl w:ilvl="0" w:tplc="4F76E562">
      <w:start w:val="8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F55BD6"/>
    <w:multiLevelType w:val="hybridMultilevel"/>
    <w:tmpl w:val="A2E0E336"/>
    <w:lvl w:ilvl="0" w:tplc="2E26EC74">
      <w:start w:val="1"/>
      <w:numFmt w:val="lowerLetter"/>
      <w:lvlText w:val="%1."/>
      <w:lvlJc w:val="left"/>
      <w:pPr>
        <w:ind w:left="678" w:hanging="360"/>
      </w:pPr>
      <w:rPr>
        <w:rFonts w:hint="default"/>
        <w:b/>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6">
    <w:nsid w:val="70E83383"/>
    <w:multiLevelType w:val="hybridMultilevel"/>
    <w:tmpl w:val="B2CCE2A2"/>
    <w:lvl w:ilvl="0" w:tplc="DA2E8E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0F33A6"/>
    <w:multiLevelType w:val="hybridMultilevel"/>
    <w:tmpl w:val="3C029624"/>
    <w:lvl w:ilvl="0" w:tplc="6454702C">
      <w:start w:val="3"/>
      <w:numFmt w:val="lowerLetter"/>
      <w:lvlText w:val="%1."/>
      <w:lvlJc w:val="left"/>
      <w:pPr>
        <w:ind w:left="1398" w:hanging="360"/>
      </w:pPr>
      <w:rPr>
        <w:rFonts w:hint="default"/>
        <w:b/>
        <w:color w:val="auto"/>
      </w:rPr>
    </w:lvl>
    <w:lvl w:ilvl="1" w:tplc="08090019" w:tentative="1">
      <w:start w:val="1"/>
      <w:numFmt w:val="lowerLetter"/>
      <w:lvlText w:val="%2."/>
      <w:lvlJc w:val="left"/>
      <w:pPr>
        <w:ind w:left="2118" w:hanging="360"/>
      </w:pPr>
    </w:lvl>
    <w:lvl w:ilvl="2" w:tplc="0809001B" w:tentative="1">
      <w:start w:val="1"/>
      <w:numFmt w:val="lowerRoman"/>
      <w:lvlText w:val="%3."/>
      <w:lvlJc w:val="right"/>
      <w:pPr>
        <w:ind w:left="2838" w:hanging="180"/>
      </w:pPr>
    </w:lvl>
    <w:lvl w:ilvl="3" w:tplc="0809000F" w:tentative="1">
      <w:start w:val="1"/>
      <w:numFmt w:val="decimal"/>
      <w:lvlText w:val="%4."/>
      <w:lvlJc w:val="left"/>
      <w:pPr>
        <w:ind w:left="3558" w:hanging="360"/>
      </w:pPr>
    </w:lvl>
    <w:lvl w:ilvl="4" w:tplc="08090019" w:tentative="1">
      <w:start w:val="1"/>
      <w:numFmt w:val="lowerLetter"/>
      <w:lvlText w:val="%5."/>
      <w:lvlJc w:val="left"/>
      <w:pPr>
        <w:ind w:left="4278" w:hanging="360"/>
      </w:pPr>
    </w:lvl>
    <w:lvl w:ilvl="5" w:tplc="0809001B" w:tentative="1">
      <w:start w:val="1"/>
      <w:numFmt w:val="lowerRoman"/>
      <w:lvlText w:val="%6."/>
      <w:lvlJc w:val="right"/>
      <w:pPr>
        <w:ind w:left="4998" w:hanging="180"/>
      </w:pPr>
    </w:lvl>
    <w:lvl w:ilvl="6" w:tplc="0809000F" w:tentative="1">
      <w:start w:val="1"/>
      <w:numFmt w:val="decimal"/>
      <w:lvlText w:val="%7."/>
      <w:lvlJc w:val="left"/>
      <w:pPr>
        <w:ind w:left="5718" w:hanging="360"/>
      </w:pPr>
    </w:lvl>
    <w:lvl w:ilvl="7" w:tplc="08090019" w:tentative="1">
      <w:start w:val="1"/>
      <w:numFmt w:val="lowerLetter"/>
      <w:lvlText w:val="%8."/>
      <w:lvlJc w:val="left"/>
      <w:pPr>
        <w:ind w:left="6438" w:hanging="360"/>
      </w:pPr>
    </w:lvl>
    <w:lvl w:ilvl="8" w:tplc="0809001B" w:tentative="1">
      <w:start w:val="1"/>
      <w:numFmt w:val="lowerRoman"/>
      <w:lvlText w:val="%9."/>
      <w:lvlJc w:val="right"/>
      <w:pPr>
        <w:ind w:left="7158" w:hanging="180"/>
      </w:pPr>
    </w:lvl>
  </w:abstractNum>
  <w:abstractNum w:abstractNumId="8">
    <w:nsid w:val="766E200B"/>
    <w:multiLevelType w:val="hybridMultilevel"/>
    <w:tmpl w:val="D910D3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7802E29"/>
    <w:multiLevelType w:val="hybridMultilevel"/>
    <w:tmpl w:val="28E0712A"/>
    <w:lvl w:ilvl="0" w:tplc="DA2E8E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3"/>
  </w:num>
  <w:num w:numId="6">
    <w:abstractNumId w:val="9"/>
  </w:num>
  <w:num w:numId="7">
    <w:abstractNumId w:val="1"/>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003B04"/>
    <w:rsid w:val="00003B04"/>
    <w:rsid w:val="00030EB5"/>
    <w:rsid w:val="001457D3"/>
    <w:rsid w:val="00172473"/>
    <w:rsid w:val="001C59B2"/>
    <w:rsid w:val="0021034A"/>
    <w:rsid w:val="00211FEA"/>
    <w:rsid w:val="0024323A"/>
    <w:rsid w:val="002876EB"/>
    <w:rsid w:val="002F6740"/>
    <w:rsid w:val="00307EE4"/>
    <w:rsid w:val="003A65F1"/>
    <w:rsid w:val="003C0711"/>
    <w:rsid w:val="00415431"/>
    <w:rsid w:val="00423265"/>
    <w:rsid w:val="00454FBD"/>
    <w:rsid w:val="005F3201"/>
    <w:rsid w:val="005F692A"/>
    <w:rsid w:val="00603C3E"/>
    <w:rsid w:val="006F3E6D"/>
    <w:rsid w:val="00720A08"/>
    <w:rsid w:val="008E11E4"/>
    <w:rsid w:val="008F17D0"/>
    <w:rsid w:val="008F3A87"/>
    <w:rsid w:val="00903F1A"/>
    <w:rsid w:val="00964F63"/>
    <w:rsid w:val="009C78C4"/>
    <w:rsid w:val="009E3A41"/>
    <w:rsid w:val="00B104B2"/>
    <w:rsid w:val="00B533E9"/>
    <w:rsid w:val="00B578B0"/>
    <w:rsid w:val="00B8378C"/>
    <w:rsid w:val="00BF470E"/>
    <w:rsid w:val="00C830B5"/>
    <w:rsid w:val="00DF4164"/>
    <w:rsid w:val="00E711E2"/>
    <w:rsid w:val="00EF46B5"/>
    <w:rsid w:val="00F85157"/>
    <w:rsid w:val="00F9725E"/>
    <w:rsid w:val="00FA70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04"/>
    <w:pPr>
      <w:ind w:left="720"/>
      <w:contextualSpacing/>
    </w:pPr>
  </w:style>
  <w:style w:type="paragraph" w:styleId="Footer">
    <w:name w:val="footer"/>
    <w:basedOn w:val="Normal"/>
    <w:link w:val="FooterChar"/>
    <w:uiPriority w:val="99"/>
    <w:unhideWhenUsed/>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B04"/>
    <w:rPr>
      <w:rFonts w:ascii="Calibri" w:eastAsia="Calibri" w:hAnsi="Calibri" w:cs="Times New Roman"/>
    </w:rPr>
  </w:style>
  <w:style w:type="paragraph" w:styleId="NormalWeb">
    <w:name w:val="Normal (Web)"/>
    <w:basedOn w:val="Normal"/>
    <w:uiPriority w:val="99"/>
    <w:unhideWhenUsed/>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8C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82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9E37C-8E84-4016-AFD3-9FF4A8FF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Henry</dc:creator>
  <cp:lastModifiedBy>Linda Henry</cp:lastModifiedBy>
  <cp:revision>3</cp:revision>
  <cp:lastPrinted>2015-06-07T12:19:00Z</cp:lastPrinted>
  <dcterms:created xsi:type="dcterms:W3CDTF">2015-06-24T09:53:00Z</dcterms:created>
  <dcterms:modified xsi:type="dcterms:W3CDTF">2015-06-24T09:55:00Z</dcterms:modified>
</cp:coreProperties>
</file>