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26" w:rsidRPr="005540BD" w:rsidRDefault="00003326" w:rsidP="005540BD">
      <w:pPr>
        <w:spacing w:after="0" w:line="240" w:lineRule="auto"/>
        <w:ind w:left="284"/>
        <w:jc w:val="center"/>
        <w:rPr>
          <w:b/>
          <w:sz w:val="24"/>
          <w:szCs w:val="24"/>
        </w:rPr>
      </w:pPr>
      <w:r w:rsidRPr="005540BD">
        <w:rPr>
          <w:b/>
          <w:sz w:val="24"/>
          <w:szCs w:val="24"/>
        </w:rPr>
        <w:t>WIGMORE GROUP PARISH COUNCIL</w:t>
      </w:r>
    </w:p>
    <w:p w:rsidR="00003326" w:rsidRPr="005540BD" w:rsidRDefault="00003326" w:rsidP="005540BD">
      <w:pPr>
        <w:spacing w:after="0" w:line="240" w:lineRule="auto"/>
        <w:ind w:left="284"/>
        <w:jc w:val="center"/>
        <w:rPr>
          <w:b/>
          <w:sz w:val="24"/>
          <w:szCs w:val="24"/>
        </w:rPr>
      </w:pPr>
      <w:r w:rsidRPr="005540BD">
        <w:rPr>
          <w:b/>
          <w:sz w:val="24"/>
          <w:szCs w:val="24"/>
        </w:rPr>
        <w:t xml:space="preserve">Minutes of the meeting held on Monday </w:t>
      </w:r>
      <w:r>
        <w:rPr>
          <w:b/>
          <w:sz w:val="24"/>
          <w:szCs w:val="24"/>
        </w:rPr>
        <w:t>14 September</w:t>
      </w:r>
      <w:r w:rsidRPr="005540BD">
        <w:rPr>
          <w:b/>
          <w:sz w:val="24"/>
          <w:szCs w:val="24"/>
        </w:rPr>
        <w:t xml:space="preserve"> 2015 </w:t>
      </w:r>
    </w:p>
    <w:p w:rsidR="00003326" w:rsidRPr="005540BD" w:rsidRDefault="00003326"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003326" w:rsidRPr="005540BD" w:rsidTr="00DD723B">
        <w:tc>
          <w:tcPr>
            <w:tcW w:w="10315" w:type="dxa"/>
          </w:tcPr>
          <w:p w:rsidR="00003326" w:rsidRPr="005540BD" w:rsidRDefault="00003326" w:rsidP="005540BD">
            <w:pPr>
              <w:spacing w:after="0" w:line="240" w:lineRule="auto"/>
              <w:ind w:left="66"/>
              <w:rPr>
                <w:sz w:val="24"/>
                <w:szCs w:val="24"/>
              </w:rPr>
            </w:pPr>
            <w:r w:rsidRPr="005540BD">
              <w:rPr>
                <w:b/>
                <w:sz w:val="24"/>
                <w:szCs w:val="24"/>
              </w:rPr>
              <w:t xml:space="preserve">PUBLIC SESSION :  Members of the public present: </w:t>
            </w:r>
            <w:r>
              <w:rPr>
                <w:b/>
                <w:sz w:val="24"/>
                <w:szCs w:val="24"/>
              </w:rPr>
              <w:t>1</w:t>
            </w:r>
          </w:p>
          <w:p w:rsidR="00003326" w:rsidRPr="005540BD" w:rsidRDefault="00003326" w:rsidP="005540BD">
            <w:pPr>
              <w:spacing w:after="0" w:line="240" w:lineRule="auto"/>
              <w:rPr>
                <w:b/>
                <w:i/>
                <w:sz w:val="24"/>
                <w:szCs w:val="24"/>
              </w:rPr>
            </w:pPr>
          </w:p>
        </w:tc>
      </w:tr>
    </w:tbl>
    <w:p w:rsidR="00003326" w:rsidRPr="00817111" w:rsidRDefault="00003326" w:rsidP="005540BD">
      <w:pPr>
        <w:spacing w:line="240" w:lineRule="auto"/>
        <w:rPr>
          <w:sz w:val="10"/>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003326" w:rsidRPr="005540BD" w:rsidTr="00D95878">
        <w:tc>
          <w:tcPr>
            <w:tcW w:w="602" w:type="dxa"/>
          </w:tcPr>
          <w:p w:rsidR="00003326" w:rsidRPr="005540BD" w:rsidRDefault="00003326" w:rsidP="005540BD">
            <w:pPr>
              <w:spacing w:after="0" w:line="240" w:lineRule="auto"/>
              <w:ind w:left="284"/>
              <w:rPr>
                <w:b/>
                <w:sz w:val="24"/>
                <w:szCs w:val="24"/>
              </w:rPr>
            </w:pPr>
          </w:p>
        </w:tc>
        <w:tc>
          <w:tcPr>
            <w:tcW w:w="8858" w:type="dxa"/>
          </w:tcPr>
          <w:p w:rsidR="00003326" w:rsidRPr="005540BD" w:rsidRDefault="00003326" w:rsidP="005540BD">
            <w:pPr>
              <w:spacing w:after="0" w:line="240" w:lineRule="auto"/>
              <w:ind w:left="284"/>
              <w:rPr>
                <w:b/>
                <w:sz w:val="24"/>
                <w:szCs w:val="24"/>
              </w:rPr>
            </w:pPr>
          </w:p>
        </w:tc>
        <w:tc>
          <w:tcPr>
            <w:tcW w:w="1091" w:type="dxa"/>
          </w:tcPr>
          <w:p w:rsidR="00003326" w:rsidRPr="005540BD" w:rsidRDefault="00003326" w:rsidP="005540BD">
            <w:pPr>
              <w:spacing w:after="0" w:line="240" w:lineRule="auto"/>
              <w:ind w:left="66"/>
              <w:jc w:val="center"/>
              <w:rPr>
                <w:b/>
                <w:sz w:val="24"/>
                <w:szCs w:val="24"/>
              </w:rPr>
            </w:pPr>
            <w:r w:rsidRPr="005540BD">
              <w:rPr>
                <w:b/>
                <w:sz w:val="24"/>
                <w:szCs w:val="24"/>
              </w:rPr>
              <w:t>ACTION</w:t>
            </w:r>
          </w:p>
        </w:tc>
      </w:tr>
      <w:tr w:rsidR="00003326" w:rsidRPr="005540BD" w:rsidTr="00D95878">
        <w:trPr>
          <w:trHeight w:val="70"/>
        </w:trPr>
        <w:tc>
          <w:tcPr>
            <w:tcW w:w="602" w:type="dxa"/>
          </w:tcPr>
          <w:p w:rsidR="00003326" w:rsidRPr="005540BD" w:rsidRDefault="00003326" w:rsidP="005540BD">
            <w:pPr>
              <w:spacing w:after="0" w:line="240" w:lineRule="auto"/>
              <w:ind w:left="142"/>
              <w:rPr>
                <w:b/>
                <w:sz w:val="24"/>
                <w:szCs w:val="24"/>
              </w:rPr>
            </w:pPr>
            <w:r w:rsidRPr="005540BD">
              <w:rPr>
                <w:b/>
                <w:sz w:val="24"/>
                <w:szCs w:val="24"/>
              </w:rPr>
              <w:t>1</w:t>
            </w:r>
          </w:p>
          <w:p w:rsidR="00003326" w:rsidRPr="005540BD" w:rsidRDefault="00003326" w:rsidP="005540BD">
            <w:pPr>
              <w:spacing w:after="0" w:line="240" w:lineRule="auto"/>
              <w:ind w:left="142"/>
              <w:rPr>
                <w:b/>
                <w:sz w:val="24"/>
                <w:szCs w:val="24"/>
              </w:rPr>
            </w:pPr>
          </w:p>
        </w:tc>
        <w:tc>
          <w:tcPr>
            <w:tcW w:w="8858" w:type="dxa"/>
          </w:tcPr>
          <w:p w:rsidR="00003326" w:rsidRPr="005540BD" w:rsidRDefault="00003326" w:rsidP="005540BD">
            <w:pPr>
              <w:spacing w:after="0" w:line="240" w:lineRule="auto"/>
              <w:rPr>
                <w:sz w:val="24"/>
                <w:szCs w:val="24"/>
              </w:rPr>
            </w:pPr>
            <w:r w:rsidRPr="005540BD">
              <w:rPr>
                <w:rFonts w:cs="Arial"/>
                <w:b/>
                <w:sz w:val="24"/>
                <w:szCs w:val="24"/>
              </w:rPr>
              <w:t xml:space="preserve">Present:  </w:t>
            </w:r>
            <w:r w:rsidRPr="005540BD">
              <w:rPr>
                <w:rFonts w:cs="Arial"/>
                <w:sz w:val="24"/>
                <w:szCs w:val="24"/>
              </w:rPr>
              <w:t xml:space="preserve"> Councillors  Graham Probert (GP)</w:t>
            </w:r>
            <w:r>
              <w:rPr>
                <w:rFonts w:cs="Arial"/>
                <w:sz w:val="24"/>
                <w:szCs w:val="24"/>
              </w:rPr>
              <w:t>(Chairman)</w:t>
            </w:r>
            <w:r w:rsidRPr="005540BD">
              <w:rPr>
                <w:rFonts w:cs="Arial"/>
                <w:sz w:val="24"/>
                <w:szCs w:val="24"/>
              </w:rPr>
              <w:t xml:space="preserve">, </w:t>
            </w:r>
            <w:r>
              <w:rPr>
                <w:rFonts w:cs="Arial"/>
                <w:sz w:val="24"/>
                <w:szCs w:val="24"/>
              </w:rPr>
              <w:t xml:space="preserve">Vic Harnett (VH)(Vice-Chairman), Bryan Casbourne (BC), Alan Dowdy (AD), Jenny Johnson (JJ), </w:t>
            </w:r>
            <w:r w:rsidRPr="005540BD">
              <w:rPr>
                <w:rFonts w:cs="Arial"/>
                <w:sz w:val="24"/>
                <w:szCs w:val="24"/>
              </w:rPr>
              <w:t>Kevan Perkins (KP)</w:t>
            </w:r>
            <w:r w:rsidRPr="005540BD">
              <w:rPr>
                <w:sz w:val="24"/>
                <w:szCs w:val="24"/>
              </w:rPr>
              <w:t>;  Carole Gandy</w:t>
            </w:r>
            <w:r>
              <w:rPr>
                <w:sz w:val="24"/>
                <w:szCs w:val="24"/>
              </w:rPr>
              <w:t xml:space="preserve"> (CG)</w:t>
            </w:r>
            <w:r w:rsidRPr="005540BD">
              <w:rPr>
                <w:sz w:val="24"/>
                <w:szCs w:val="24"/>
              </w:rPr>
              <w:t xml:space="preserve"> (Ward Councillor)</w:t>
            </w:r>
            <w:r>
              <w:rPr>
                <w:sz w:val="24"/>
                <w:szCs w:val="24"/>
              </w:rPr>
              <w:t>, Linda Henry (Clerk)</w:t>
            </w:r>
          </w:p>
          <w:p w:rsidR="00003326" w:rsidRPr="005540BD" w:rsidRDefault="00003326" w:rsidP="005540BD">
            <w:pPr>
              <w:spacing w:after="0" w:line="240" w:lineRule="auto"/>
              <w:rPr>
                <w:rFonts w:cs="Arial"/>
                <w:sz w:val="24"/>
                <w:szCs w:val="24"/>
              </w:rPr>
            </w:pPr>
            <w:r w:rsidRPr="005540BD">
              <w:rPr>
                <w:rFonts w:cs="Arial"/>
                <w:b/>
                <w:sz w:val="24"/>
                <w:szCs w:val="24"/>
              </w:rPr>
              <w:t>Apologies</w:t>
            </w:r>
            <w:r w:rsidRPr="005540BD">
              <w:rPr>
                <w:rFonts w:cs="Arial"/>
                <w:sz w:val="24"/>
                <w:szCs w:val="24"/>
              </w:rPr>
              <w:t xml:space="preserve">: </w:t>
            </w:r>
            <w:r>
              <w:rPr>
                <w:rFonts w:cs="Arial"/>
                <w:sz w:val="24"/>
                <w:szCs w:val="24"/>
              </w:rPr>
              <w:t xml:space="preserve">Cllr. </w:t>
            </w:r>
            <w:r w:rsidRPr="005540BD">
              <w:rPr>
                <w:rFonts w:cs="Arial"/>
                <w:sz w:val="24"/>
                <w:szCs w:val="24"/>
              </w:rPr>
              <w:t>Clare M</w:t>
            </w:r>
            <w:r>
              <w:rPr>
                <w:rFonts w:cs="Arial"/>
                <w:sz w:val="24"/>
                <w:szCs w:val="24"/>
              </w:rPr>
              <w:t xml:space="preserve">ajor </w:t>
            </w:r>
          </w:p>
          <w:p w:rsidR="00003326" w:rsidRPr="005540BD" w:rsidRDefault="00003326" w:rsidP="005540BD">
            <w:pPr>
              <w:spacing w:after="0" w:line="240" w:lineRule="auto"/>
              <w:ind w:left="284"/>
              <w:rPr>
                <w:b/>
                <w:sz w:val="24"/>
                <w:szCs w:val="24"/>
              </w:rPr>
            </w:pPr>
          </w:p>
        </w:tc>
        <w:tc>
          <w:tcPr>
            <w:tcW w:w="1091" w:type="dxa"/>
          </w:tcPr>
          <w:p w:rsidR="00003326" w:rsidRPr="005540BD" w:rsidRDefault="00003326" w:rsidP="005540BD">
            <w:pPr>
              <w:spacing w:after="0" w:line="240" w:lineRule="auto"/>
              <w:jc w:val="center"/>
              <w:rPr>
                <w:b/>
                <w:sz w:val="24"/>
                <w:szCs w:val="24"/>
              </w:rPr>
            </w:pPr>
          </w:p>
        </w:tc>
      </w:tr>
      <w:tr w:rsidR="00003326" w:rsidRPr="005540BD" w:rsidTr="00D95878">
        <w:trPr>
          <w:trHeight w:val="70"/>
        </w:trPr>
        <w:tc>
          <w:tcPr>
            <w:tcW w:w="602" w:type="dxa"/>
          </w:tcPr>
          <w:p w:rsidR="00003326" w:rsidRPr="005540BD" w:rsidRDefault="00003326" w:rsidP="005540BD">
            <w:pPr>
              <w:spacing w:after="0" w:line="240" w:lineRule="auto"/>
              <w:ind w:left="142"/>
              <w:rPr>
                <w:b/>
                <w:sz w:val="24"/>
                <w:szCs w:val="24"/>
              </w:rPr>
            </w:pPr>
            <w:r w:rsidRPr="005540BD">
              <w:rPr>
                <w:b/>
                <w:sz w:val="24"/>
                <w:szCs w:val="24"/>
              </w:rPr>
              <w:t>2</w:t>
            </w:r>
          </w:p>
        </w:tc>
        <w:tc>
          <w:tcPr>
            <w:tcW w:w="8858" w:type="dxa"/>
          </w:tcPr>
          <w:p w:rsidR="00003326" w:rsidRDefault="00003326" w:rsidP="005046FF">
            <w:pPr>
              <w:spacing w:after="0" w:line="240" w:lineRule="auto"/>
              <w:rPr>
                <w:b/>
                <w:sz w:val="24"/>
                <w:szCs w:val="24"/>
              </w:rPr>
            </w:pPr>
            <w:r w:rsidRPr="005540BD">
              <w:rPr>
                <w:b/>
                <w:sz w:val="24"/>
                <w:szCs w:val="24"/>
              </w:rPr>
              <w:t xml:space="preserve">Declarations of Interest :  </w:t>
            </w:r>
            <w:r>
              <w:rPr>
                <w:b/>
                <w:sz w:val="24"/>
                <w:szCs w:val="24"/>
              </w:rPr>
              <w:t xml:space="preserve">None </w:t>
            </w:r>
          </w:p>
          <w:p w:rsidR="00003326" w:rsidRPr="005540BD" w:rsidRDefault="00003326" w:rsidP="005046FF">
            <w:pPr>
              <w:spacing w:after="0" w:line="240" w:lineRule="auto"/>
              <w:rPr>
                <w:b/>
                <w:sz w:val="24"/>
                <w:szCs w:val="24"/>
              </w:rPr>
            </w:pPr>
          </w:p>
        </w:tc>
        <w:tc>
          <w:tcPr>
            <w:tcW w:w="1091" w:type="dxa"/>
          </w:tcPr>
          <w:p w:rsidR="00003326" w:rsidRPr="005540BD" w:rsidRDefault="00003326" w:rsidP="005540BD">
            <w:pPr>
              <w:spacing w:after="0" w:line="240" w:lineRule="auto"/>
              <w:jc w:val="center"/>
              <w:rPr>
                <w:b/>
                <w:sz w:val="24"/>
                <w:szCs w:val="24"/>
              </w:rPr>
            </w:pPr>
          </w:p>
        </w:tc>
      </w:tr>
      <w:tr w:rsidR="00003326" w:rsidRPr="005540BD" w:rsidTr="00D95878">
        <w:trPr>
          <w:trHeight w:val="70"/>
        </w:trPr>
        <w:tc>
          <w:tcPr>
            <w:tcW w:w="602" w:type="dxa"/>
          </w:tcPr>
          <w:p w:rsidR="00003326" w:rsidRPr="005540BD" w:rsidRDefault="00003326" w:rsidP="005540BD">
            <w:pPr>
              <w:spacing w:after="0" w:line="240" w:lineRule="auto"/>
              <w:ind w:left="142"/>
              <w:rPr>
                <w:b/>
                <w:sz w:val="24"/>
                <w:szCs w:val="24"/>
              </w:rPr>
            </w:pPr>
            <w:r w:rsidRPr="005540BD">
              <w:rPr>
                <w:b/>
                <w:sz w:val="24"/>
                <w:szCs w:val="24"/>
              </w:rPr>
              <w:t>3</w:t>
            </w:r>
          </w:p>
        </w:tc>
        <w:tc>
          <w:tcPr>
            <w:tcW w:w="8858" w:type="dxa"/>
          </w:tcPr>
          <w:p w:rsidR="00003326" w:rsidRPr="005540BD" w:rsidRDefault="00003326" w:rsidP="005540BD">
            <w:pPr>
              <w:spacing w:after="0" w:line="240" w:lineRule="auto"/>
              <w:rPr>
                <w:b/>
                <w:sz w:val="24"/>
                <w:szCs w:val="24"/>
              </w:rPr>
            </w:pPr>
            <w:r w:rsidRPr="005540BD">
              <w:rPr>
                <w:b/>
                <w:sz w:val="24"/>
                <w:szCs w:val="24"/>
              </w:rPr>
              <w:t>Co-option of Councillors</w:t>
            </w:r>
          </w:p>
          <w:p w:rsidR="00003326" w:rsidRDefault="00003326" w:rsidP="005540BD">
            <w:pPr>
              <w:spacing w:after="0" w:line="240" w:lineRule="auto"/>
              <w:rPr>
                <w:sz w:val="24"/>
                <w:szCs w:val="24"/>
              </w:rPr>
            </w:pPr>
            <w:r>
              <w:rPr>
                <w:sz w:val="24"/>
                <w:szCs w:val="24"/>
              </w:rPr>
              <w:t xml:space="preserve">3.1  </w:t>
            </w:r>
            <w:r w:rsidRPr="00DD723B">
              <w:rPr>
                <w:b/>
                <w:sz w:val="24"/>
                <w:szCs w:val="24"/>
              </w:rPr>
              <w:t>Wigmore</w:t>
            </w:r>
            <w:r>
              <w:rPr>
                <w:sz w:val="24"/>
                <w:szCs w:val="24"/>
              </w:rPr>
              <w:t xml:space="preserve">:   Helena Leclezio has offered to stand as Parish Councillor for Wigmore.  </w:t>
            </w:r>
          </w:p>
          <w:p w:rsidR="00003326" w:rsidRDefault="00003326" w:rsidP="005540BD">
            <w:pPr>
              <w:spacing w:after="0" w:line="240" w:lineRule="auto"/>
              <w:rPr>
                <w:sz w:val="24"/>
                <w:szCs w:val="24"/>
              </w:rPr>
            </w:pPr>
            <w:r>
              <w:rPr>
                <w:sz w:val="24"/>
                <w:szCs w:val="24"/>
              </w:rPr>
              <w:t>VH proposed and BC seconded that she should be co-opted to the Council.  All Councillors were in favour.  HL was duly co-opted, signed the acceptance of office form and took her place as a Councillor.</w:t>
            </w:r>
          </w:p>
          <w:p w:rsidR="00003326" w:rsidRDefault="00003326" w:rsidP="005540BD">
            <w:pPr>
              <w:spacing w:after="0" w:line="240" w:lineRule="auto"/>
              <w:rPr>
                <w:sz w:val="24"/>
                <w:szCs w:val="24"/>
              </w:rPr>
            </w:pPr>
          </w:p>
          <w:p w:rsidR="00003326" w:rsidRDefault="00003326" w:rsidP="005540BD">
            <w:pPr>
              <w:spacing w:after="0" w:line="240" w:lineRule="auto"/>
              <w:rPr>
                <w:sz w:val="24"/>
                <w:szCs w:val="24"/>
              </w:rPr>
            </w:pPr>
            <w:r>
              <w:rPr>
                <w:sz w:val="24"/>
                <w:szCs w:val="24"/>
              </w:rPr>
              <w:t xml:space="preserve">3.2  </w:t>
            </w:r>
            <w:r w:rsidRPr="00DD723B">
              <w:rPr>
                <w:b/>
                <w:sz w:val="24"/>
                <w:szCs w:val="24"/>
              </w:rPr>
              <w:t>Elton</w:t>
            </w:r>
            <w:r>
              <w:rPr>
                <w:sz w:val="24"/>
                <w:szCs w:val="24"/>
              </w:rPr>
              <w:t xml:space="preserve">:   </w:t>
            </w:r>
            <w:r w:rsidRPr="005540BD">
              <w:rPr>
                <w:sz w:val="24"/>
                <w:szCs w:val="24"/>
              </w:rPr>
              <w:t>Ther</w:t>
            </w:r>
            <w:r>
              <w:rPr>
                <w:sz w:val="24"/>
                <w:szCs w:val="24"/>
              </w:rPr>
              <w:t>e remains one vacancy for Elton to which the Council may co-opt.  No-one has so far come forward.</w:t>
            </w:r>
          </w:p>
          <w:p w:rsidR="00003326" w:rsidRPr="005540BD" w:rsidRDefault="00003326" w:rsidP="00AA287C">
            <w:pPr>
              <w:spacing w:after="0" w:line="240" w:lineRule="auto"/>
              <w:rPr>
                <w:b/>
                <w:sz w:val="24"/>
                <w:szCs w:val="24"/>
              </w:rPr>
            </w:pPr>
          </w:p>
        </w:tc>
        <w:tc>
          <w:tcPr>
            <w:tcW w:w="1091" w:type="dxa"/>
          </w:tcPr>
          <w:p w:rsidR="00003326" w:rsidRPr="005540BD" w:rsidRDefault="00003326" w:rsidP="005540BD">
            <w:pPr>
              <w:spacing w:after="0" w:line="240" w:lineRule="auto"/>
              <w:jc w:val="center"/>
              <w:rPr>
                <w:b/>
                <w:sz w:val="24"/>
                <w:szCs w:val="24"/>
              </w:rPr>
            </w:pPr>
          </w:p>
        </w:tc>
      </w:tr>
      <w:tr w:rsidR="00003326" w:rsidRPr="005540BD" w:rsidTr="00D95878">
        <w:trPr>
          <w:trHeight w:val="70"/>
        </w:trPr>
        <w:tc>
          <w:tcPr>
            <w:tcW w:w="602" w:type="dxa"/>
          </w:tcPr>
          <w:p w:rsidR="00003326" w:rsidRPr="005540BD" w:rsidRDefault="00003326" w:rsidP="005540BD">
            <w:pPr>
              <w:spacing w:after="0" w:line="240" w:lineRule="auto"/>
              <w:ind w:left="142"/>
              <w:rPr>
                <w:b/>
                <w:sz w:val="24"/>
                <w:szCs w:val="24"/>
              </w:rPr>
            </w:pPr>
            <w:r w:rsidRPr="005540BD">
              <w:rPr>
                <w:b/>
                <w:sz w:val="24"/>
                <w:szCs w:val="24"/>
              </w:rPr>
              <w:t>4</w:t>
            </w:r>
          </w:p>
        </w:tc>
        <w:tc>
          <w:tcPr>
            <w:tcW w:w="8858" w:type="dxa"/>
          </w:tcPr>
          <w:p w:rsidR="00003326" w:rsidRPr="005540BD" w:rsidRDefault="00003326" w:rsidP="005540BD">
            <w:pPr>
              <w:spacing w:after="0" w:line="240" w:lineRule="auto"/>
              <w:rPr>
                <w:sz w:val="24"/>
                <w:szCs w:val="24"/>
              </w:rPr>
            </w:pPr>
            <w:r w:rsidRPr="005540BD">
              <w:rPr>
                <w:b/>
                <w:sz w:val="24"/>
                <w:szCs w:val="24"/>
              </w:rPr>
              <w:t>Reports</w:t>
            </w:r>
            <w:r w:rsidRPr="005540BD">
              <w:rPr>
                <w:sz w:val="24"/>
                <w:szCs w:val="24"/>
              </w:rPr>
              <w:t xml:space="preserve">: </w:t>
            </w:r>
          </w:p>
          <w:p w:rsidR="00003326" w:rsidRDefault="00003326" w:rsidP="00AA287C">
            <w:pPr>
              <w:spacing w:after="0" w:line="240" w:lineRule="auto"/>
              <w:rPr>
                <w:sz w:val="24"/>
                <w:szCs w:val="24"/>
              </w:rPr>
            </w:pPr>
            <w:r>
              <w:rPr>
                <w:b/>
                <w:sz w:val="24"/>
                <w:szCs w:val="24"/>
              </w:rPr>
              <w:t>4.1</w:t>
            </w:r>
            <w:r w:rsidRPr="005540BD">
              <w:rPr>
                <w:b/>
                <w:sz w:val="24"/>
                <w:szCs w:val="24"/>
              </w:rPr>
              <w:t xml:space="preserve">   Ward Councillor</w:t>
            </w:r>
            <w:r w:rsidRPr="005540BD">
              <w:rPr>
                <w:sz w:val="24"/>
                <w:szCs w:val="24"/>
              </w:rPr>
              <w:br/>
              <w:t xml:space="preserve">Cllr Carole Gandy (CG) </w:t>
            </w:r>
            <w:r>
              <w:rPr>
                <w:sz w:val="24"/>
                <w:szCs w:val="24"/>
              </w:rPr>
              <w:t>reported the following items:</w:t>
            </w:r>
          </w:p>
          <w:p w:rsidR="00003326" w:rsidRDefault="00003326" w:rsidP="00AA287C">
            <w:pPr>
              <w:spacing w:after="0" w:line="240" w:lineRule="auto"/>
              <w:rPr>
                <w:sz w:val="24"/>
                <w:szCs w:val="24"/>
              </w:rPr>
            </w:pPr>
            <w:r w:rsidRPr="00AA287C">
              <w:rPr>
                <w:b/>
                <w:sz w:val="24"/>
                <w:szCs w:val="24"/>
              </w:rPr>
              <w:t>Budget Consultation</w:t>
            </w:r>
            <w:r>
              <w:rPr>
                <w:sz w:val="24"/>
                <w:szCs w:val="24"/>
              </w:rPr>
              <w:t>:  Councillors were urged to participate and to encourage as many residents as possible to complete the online consultation, which closes on 9</w:t>
            </w:r>
            <w:r w:rsidRPr="00AA287C">
              <w:rPr>
                <w:sz w:val="24"/>
                <w:szCs w:val="24"/>
                <w:vertAlign w:val="superscript"/>
              </w:rPr>
              <w:t>th</w:t>
            </w:r>
            <w:r>
              <w:rPr>
                <w:sz w:val="24"/>
                <w:szCs w:val="24"/>
              </w:rPr>
              <w:t xml:space="preserve"> October.  Alternative ways of saving the requisite £45m over the next 4 years (e.g. reducing subsidy for the Lengthsman Scheme, cuts in public transport subsidy, reduction in maintenance budget) were contained in the consultation.  A rise in council tax over the  1.9% cap is an option but would be subject to referendum at a cost of £300k.  It was noted that there is no cap on parish precepts.</w:t>
            </w:r>
          </w:p>
          <w:p w:rsidR="00003326" w:rsidRDefault="00003326" w:rsidP="00AA287C">
            <w:pPr>
              <w:spacing w:after="0" w:line="240" w:lineRule="auto"/>
              <w:rPr>
                <w:sz w:val="24"/>
                <w:szCs w:val="24"/>
              </w:rPr>
            </w:pPr>
            <w:r w:rsidRPr="00DD723B">
              <w:rPr>
                <w:b/>
                <w:sz w:val="24"/>
                <w:szCs w:val="24"/>
              </w:rPr>
              <w:t>School</w:t>
            </w:r>
            <w:r>
              <w:rPr>
                <w:sz w:val="24"/>
                <w:szCs w:val="24"/>
              </w:rPr>
              <w:t>.  CG will visit Wigmore School and will comment on the impressive GCSE results in her online newsletter.</w:t>
            </w:r>
          </w:p>
          <w:p w:rsidR="00003326" w:rsidRPr="00AA287C" w:rsidRDefault="00003326" w:rsidP="00AA287C">
            <w:pPr>
              <w:spacing w:after="0" w:line="240" w:lineRule="auto"/>
              <w:rPr>
                <w:b/>
                <w:sz w:val="24"/>
                <w:szCs w:val="24"/>
              </w:rPr>
            </w:pPr>
            <w:r w:rsidRPr="00AA287C">
              <w:rPr>
                <w:b/>
                <w:sz w:val="24"/>
                <w:szCs w:val="24"/>
              </w:rPr>
              <w:t>Planning issues:</w:t>
            </w:r>
          </w:p>
          <w:p w:rsidR="00003326" w:rsidRPr="00265E4C" w:rsidRDefault="00003326" w:rsidP="00ED03EF">
            <w:pPr>
              <w:spacing w:after="0" w:line="240" w:lineRule="auto"/>
              <w:ind w:left="249"/>
              <w:rPr>
                <w:b/>
                <w:color w:val="0070C0"/>
                <w:sz w:val="24"/>
                <w:szCs w:val="24"/>
              </w:rPr>
            </w:pPr>
            <w:r w:rsidRPr="00AA287C">
              <w:rPr>
                <w:b/>
                <w:sz w:val="24"/>
                <w:szCs w:val="24"/>
              </w:rPr>
              <w:t>i) Barnett Lane</w:t>
            </w:r>
            <w:r>
              <w:rPr>
                <w:sz w:val="24"/>
                <w:szCs w:val="24"/>
              </w:rPr>
              <w:t xml:space="preserve">:  Ongoing.  Enforcement Officer (EO) has visited.  The ‘structure’ is described an art studio. The co-landowner has been given the necessary papers to apply for planning permission.  </w:t>
            </w:r>
            <w:r w:rsidRPr="00265E4C">
              <w:rPr>
                <w:b/>
                <w:color w:val="0070C0"/>
                <w:sz w:val="24"/>
                <w:szCs w:val="24"/>
              </w:rPr>
              <w:t>CG will monitor and follow up with the EO.</w:t>
            </w:r>
          </w:p>
          <w:p w:rsidR="00003326" w:rsidRPr="00265E4C" w:rsidRDefault="00003326" w:rsidP="00ED03EF">
            <w:pPr>
              <w:spacing w:after="0" w:line="240" w:lineRule="auto"/>
              <w:ind w:left="249"/>
              <w:rPr>
                <w:b/>
                <w:color w:val="0070C0"/>
                <w:sz w:val="24"/>
                <w:szCs w:val="24"/>
              </w:rPr>
            </w:pPr>
            <w:r w:rsidRPr="00ED03EF">
              <w:rPr>
                <w:b/>
                <w:sz w:val="24"/>
                <w:szCs w:val="24"/>
              </w:rPr>
              <w:t>ii) The Oak</w:t>
            </w:r>
            <w:r>
              <w:rPr>
                <w:sz w:val="24"/>
                <w:szCs w:val="24"/>
              </w:rPr>
              <w:t xml:space="preserve">.  A number of applications have been submitted for the first floor build, all of which were objected to by residents.  No further submission after the latest objection. Conservation Officer is on long-term sick leave. </w:t>
            </w:r>
            <w:r w:rsidRPr="00265E4C">
              <w:rPr>
                <w:b/>
                <w:color w:val="0070C0"/>
                <w:sz w:val="24"/>
                <w:szCs w:val="24"/>
              </w:rPr>
              <w:t>CG will monitor the situation.</w:t>
            </w:r>
          </w:p>
          <w:p w:rsidR="00003326" w:rsidRDefault="00003326" w:rsidP="00ED03EF">
            <w:pPr>
              <w:spacing w:after="0" w:line="240" w:lineRule="auto"/>
              <w:ind w:left="249"/>
              <w:rPr>
                <w:sz w:val="24"/>
                <w:szCs w:val="24"/>
              </w:rPr>
            </w:pPr>
            <w:r w:rsidRPr="00ED03EF">
              <w:rPr>
                <w:b/>
                <w:sz w:val="24"/>
                <w:szCs w:val="24"/>
              </w:rPr>
              <w:t>iii) Wigmore Castle</w:t>
            </w:r>
            <w:r>
              <w:rPr>
                <w:sz w:val="24"/>
                <w:szCs w:val="24"/>
              </w:rPr>
              <w:t xml:space="preserve">:  Mark Tansley (MT) (Planning Dept) has written to the owner asking why there has been no response to the notice requiring him to reinstate the land (11/7/15).  MT will shortly be passing the matter to the legal team to enforce. </w:t>
            </w:r>
          </w:p>
          <w:p w:rsidR="00003326" w:rsidRDefault="00003326" w:rsidP="00ED03EF">
            <w:pPr>
              <w:spacing w:after="0" w:line="240" w:lineRule="auto"/>
              <w:rPr>
                <w:sz w:val="24"/>
                <w:szCs w:val="24"/>
              </w:rPr>
            </w:pPr>
            <w:r w:rsidRPr="00ED03EF">
              <w:rPr>
                <w:b/>
                <w:sz w:val="24"/>
                <w:szCs w:val="24"/>
              </w:rPr>
              <w:t>Traffic Calming</w:t>
            </w:r>
            <w:r>
              <w:rPr>
                <w:sz w:val="24"/>
                <w:szCs w:val="24"/>
              </w:rPr>
              <w:t xml:space="preserve">:  CG had met with Balfour Beatty rep on 9/9/15, as planned.  The individual noted the exceptional level of traffic (and heavy vehicles) passing along the A4110.  If there is to be a crossing, it could not be immediately outside the shop because of the bend in the road.  Councillors agreed that a greater number of pedestrians approach from King’s Meadow than Castle Street and any crossing should therefore be nearer that end. </w:t>
            </w:r>
          </w:p>
          <w:p w:rsidR="00003326" w:rsidRDefault="00003326" w:rsidP="00ED03EF">
            <w:pPr>
              <w:spacing w:after="0" w:line="240" w:lineRule="auto"/>
              <w:rPr>
                <w:sz w:val="24"/>
                <w:szCs w:val="24"/>
              </w:rPr>
            </w:pPr>
            <w:r>
              <w:rPr>
                <w:sz w:val="24"/>
                <w:szCs w:val="24"/>
              </w:rPr>
              <w:t>However, a traffic order (TO) would be needed (£8k) + signage and crossing (c£18k).  This would take a minimum of 12 moths, as it was ‘not a priority’.</w:t>
            </w:r>
          </w:p>
          <w:p w:rsidR="00003326" w:rsidRDefault="00003326" w:rsidP="00ED03EF">
            <w:pPr>
              <w:spacing w:after="0" w:line="240" w:lineRule="auto"/>
              <w:rPr>
                <w:sz w:val="24"/>
                <w:szCs w:val="24"/>
              </w:rPr>
            </w:pPr>
            <w:r>
              <w:rPr>
                <w:sz w:val="24"/>
                <w:szCs w:val="24"/>
              </w:rPr>
              <w:t>A dropped crossing was an alternative at £3k, and would not need a TO.</w:t>
            </w:r>
          </w:p>
          <w:p w:rsidR="00003326" w:rsidRPr="00265E4C" w:rsidRDefault="00003326" w:rsidP="00ED03EF">
            <w:pPr>
              <w:spacing w:after="0" w:line="240" w:lineRule="auto"/>
              <w:rPr>
                <w:b/>
                <w:color w:val="0070C0"/>
                <w:sz w:val="24"/>
                <w:szCs w:val="24"/>
              </w:rPr>
            </w:pPr>
            <w:r>
              <w:rPr>
                <w:sz w:val="24"/>
                <w:szCs w:val="24"/>
              </w:rPr>
              <w:t xml:space="preserve">CG suggested that funding might be available from </w:t>
            </w:r>
            <w:r w:rsidRPr="00265E4C">
              <w:rPr>
                <w:b/>
                <w:color w:val="0070C0"/>
                <w:sz w:val="24"/>
                <w:szCs w:val="24"/>
              </w:rPr>
              <w:t>Safer Routes to School. Liaise with Dean Curtis.</w:t>
            </w:r>
          </w:p>
          <w:p w:rsidR="00003326" w:rsidRDefault="00003326" w:rsidP="00ED03EF">
            <w:pPr>
              <w:spacing w:after="0" w:line="240" w:lineRule="auto"/>
              <w:rPr>
                <w:sz w:val="24"/>
                <w:szCs w:val="24"/>
              </w:rPr>
            </w:pPr>
            <w:r>
              <w:rPr>
                <w:sz w:val="24"/>
                <w:szCs w:val="24"/>
              </w:rPr>
              <w:t xml:space="preserve">A traffic calming scheme in Middleton (Ludlow) was discussed – and is being considered by a neighbouring parish.  </w:t>
            </w:r>
          </w:p>
          <w:p w:rsidR="00003326" w:rsidRDefault="00003326" w:rsidP="00ED03EF">
            <w:pPr>
              <w:spacing w:after="0" w:line="240" w:lineRule="auto"/>
              <w:rPr>
                <w:b/>
                <w:color w:val="0070C0"/>
                <w:sz w:val="24"/>
                <w:szCs w:val="24"/>
              </w:rPr>
            </w:pPr>
            <w:r w:rsidRPr="00265E4C">
              <w:rPr>
                <w:b/>
                <w:color w:val="0070C0"/>
                <w:sz w:val="24"/>
                <w:szCs w:val="24"/>
              </w:rPr>
              <w:t>CG will discuss with CPSO Pete Knight the options that police would support.</w:t>
            </w:r>
          </w:p>
          <w:p w:rsidR="00003326" w:rsidRDefault="00003326" w:rsidP="00ED03EF">
            <w:pPr>
              <w:spacing w:after="0" w:line="240" w:lineRule="auto"/>
              <w:rPr>
                <w:b/>
                <w:color w:val="0070C0"/>
                <w:sz w:val="24"/>
                <w:szCs w:val="24"/>
              </w:rPr>
            </w:pPr>
            <w:r w:rsidRPr="00265E4C">
              <w:rPr>
                <w:sz w:val="24"/>
                <w:szCs w:val="24"/>
              </w:rPr>
              <w:t>VH commented on the ‘Alternative HGV route’ sign which has appeared on the 30mph sign at the South approach to Wigmore on the A4110.</w:t>
            </w:r>
            <w:r>
              <w:rPr>
                <w:b/>
                <w:color w:val="0070C0"/>
                <w:sz w:val="24"/>
                <w:szCs w:val="24"/>
              </w:rPr>
              <w:t xml:space="preserve">  LH to contact Donna Tregenza (locum Locality Steward) for explanation.</w:t>
            </w:r>
          </w:p>
          <w:p w:rsidR="00003326" w:rsidRPr="00265E4C" w:rsidRDefault="00003326" w:rsidP="00DD723B">
            <w:pPr>
              <w:spacing w:after="0" w:line="240" w:lineRule="auto"/>
              <w:rPr>
                <w:b/>
                <w:color w:val="0070C0"/>
                <w:sz w:val="24"/>
                <w:szCs w:val="24"/>
              </w:rPr>
            </w:pPr>
            <w:r w:rsidRPr="00265E4C">
              <w:rPr>
                <w:sz w:val="24"/>
                <w:szCs w:val="24"/>
              </w:rPr>
              <w:t xml:space="preserve">Councillors agreed </w:t>
            </w:r>
            <w:r>
              <w:rPr>
                <w:sz w:val="24"/>
                <w:szCs w:val="24"/>
              </w:rPr>
              <w:t xml:space="preserve">installation of </w:t>
            </w:r>
            <w:r w:rsidRPr="00265E4C">
              <w:rPr>
                <w:sz w:val="24"/>
                <w:szCs w:val="24"/>
              </w:rPr>
              <w:t xml:space="preserve">farm gates </w:t>
            </w:r>
            <w:r>
              <w:rPr>
                <w:sz w:val="24"/>
                <w:szCs w:val="24"/>
              </w:rPr>
              <w:t>would be the best initial solution</w:t>
            </w:r>
            <w:r w:rsidRPr="00265E4C">
              <w:rPr>
                <w:sz w:val="24"/>
                <w:szCs w:val="24"/>
              </w:rPr>
              <w:t xml:space="preserve"> (not currently funded by Hfds Council).</w:t>
            </w:r>
            <w:r>
              <w:rPr>
                <w:b/>
                <w:color w:val="0070C0"/>
                <w:sz w:val="24"/>
                <w:szCs w:val="24"/>
              </w:rPr>
              <w:t xml:space="preserve">  CG to request gate specification from Hfds Council. </w:t>
            </w:r>
          </w:p>
        </w:tc>
        <w:tc>
          <w:tcPr>
            <w:tcW w:w="1091" w:type="dxa"/>
          </w:tcPr>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r>
              <w:rPr>
                <w:b/>
                <w:sz w:val="24"/>
                <w:szCs w:val="24"/>
              </w:rPr>
              <w:t>CG</w:t>
            </w: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r>
              <w:rPr>
                <w:b/>
                <w:sz w:val="24"/>
                <w:szCs w:val="24"/>
              </w:rPr>
              <w:t>CG</w:t>
            </w: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r>
              <w:rPr>
                <w:b/>
                <w:sz w:val="24"/>
                <w:szCs w:val="24"/>
              </w:rPr>
              <w:t>GP</w:t>
            </w: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r>
              <w:rPr>
                <w:b/>
                <w:sz w:val="24"/>
                <w:szCs w:val="24"/>
              </w:rPr>
              <w:t>CG</w:t>
            </w: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r>
              <w:rPr>
                <w:b/>
                <w:sz w:val="24"/>
                <w:szCs w:val="24"/>
              </w:rPr>
              <w:t>LH</w:t>
            </w: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p>
          <w:p w:rsidR="00003326" w:rsidRDefault="00003326" w:rsidP="00265E4C">
            <w:pPr>
              <w:spacing w:after="0" w:line="240" w:lineRule="auto"/>
              <w:jc w:val="center"/>
              <w:rPr>
                <w:b/>
                <w:sz w:val="24"/>
                <w:szCs w:val="24"/>
              </w:rPr>
            </w:pPr>
            <w:r>
              <w:rPr>
                <w:b/>
                <w:sz w:val="24"/>
                <w:szCs w:val="24"/>
              </w:rPr>
              <w:t>CG</w:t>
            </w:r>
          </w:p>
          <w:p w:rsidR="00003326" w:rsidRPr="005540BD" w:rsidRDefault="00003326" w:rsidP="00265E4C">
            <w:pPr>
              <w:spacing w:after="0" w:line="240" w:lineRule="auto"/>
              <w:jc w:val="center"/>
              <w:rPr>
                <w:b/>
                <w:sz w:val="24"/>
                <w:szCs w:val="24"/>
              </w:rPr>
            </w:pPr>
          </w:p>
        </w:tc>
      </w:tr>
      <w:tr w:rsidR="00003326" w:rsidRPr="005540BD" w:rsidTr="00D95878">
        <w:trPr>
          <w:trHeight w:val="70"/>
        </w:trPr>
        <w:tc>
          <w:tcPr>
            <w:tcW w:w="602" w:type="dxa"/>
          </w:tcPr>
          <w:p w:rsidR="00003326" w:rsidRPr="005540BD" w:rsidRDefault="00003326" w:rsidP="005540BD">
            <w:pPr>
              <w:spacing w:after="0" w:line="240" w:lineRule="auto"/>
              <w:ind w:left="142"/>
              <w:rPr>
                <w:b/>
                <w:sz w:val="24"/>
                <w:szCs w:val="24"/>
              </w:rPr>
            </w:pPr>
            <w:r w:rsidRPr="005540BD">
              <w:rPr>
                <w:b/>
                <w:sz w:val="24"/>
                <w:szCs w:val="24"/>
              </w:rPr>
              <w:t>5</w:t>
            </w:r>
          </w:p>
        </w:tc>
        <w:tc>
          <w:tcPr>
            <w:tcW w:w="8858" w:type="dxa"/>
          </w:tcPr>
          <w:p w:rsidR="00003326" w:rsidRPr="005540BD" w:rsidRDefault="00003326" w:rsidP="005540BD">
            <w:pPr>
              <w:spacing w:after="0" w:line="240" w:lineRule="auto"/>
              <w:rPr>
                <w:b/>
                <w:sz w:val="24"/>
                <w:szCs w:val="24"/>
              </w:rPr>
            </w:pPr>
            <w:r w:rsidRPr="005540BD">
              <w:rPr>
                <w:b/>
                <w:sz w:val="24"/>
                <w:szCs w:val="24"/>
              </w:rPr>
              <w:t>Mi</w:t>
            </w:r>
            <w:r>
              <w:rPr>
                <w:b/>
                <w:sz w:val="24"/>
                <w:szCs w:val="24"/>
              </w:rPr>
              <w:t xml:space="preserve">nutes of previous meetings </w:t>
            </w:r>
          </w:p>
          <w:p w:rsidR="00003326" w:rsidRDefault="00003326" w:rsidP="005540BD">
            <w:pPr>
              <w:spacing w:after="0" w:line="240" w:lineRule="auto"/>
              <w:rPr>
                <w:sz w:val="24"/>
                <w:szCs w:val="24"/>
              </w:rPr>
            </w:pPr>
            <w:r>
              <w:rPr>
                <w:sz w:val="24"/>
                <w:szCs w:val="24"/>
              </w:rPr>
              <w:t xml:space="preserve">i) 13/7/15  </w:t>
            </w:r>
            <w:r w:rsidRPr="005540BD">
              <w:rPr>
                <w:sz w:val="24"/>
                <w:szCs w:val="24"/>
              </w:rPr>
              <w:t xml:space="preserve">The minutes of the </w:t>
            </w:r>
            <w:r>
              <w:rPr>
                <w:sz w:val="24"/>
                <w:szCs w:val="24"/>
              </w:rPr>
              <w:t xml:space="preserve">July </w:t>
            </w:r>
            <w:r w:rsidRPr="005540BD">
              <w:rPr>
                <w:sz w:val="24"/>
                <w:szCs w:val="24"/>
              </w:rPr>
              <w:t xml:space="preserve">meeting </w:t>
            </w:r>
            <w:r>
              <w:rPr>
                <w:sz w:val="24"/>
                <w:szCs w:val="24"/>
              </w:rPr>
              <w:t xml:space="preserve">were </w:t>
            </w:r>
            <w:r w:rsidRPr="005540BD">
              <w:rPr>
                <w:sz w:val="24"/>
                <w:szCs w:val="24"/>
              </w:rPr>
              <w:t xml:space="preserve">agreed </w:t>
            </w:r>
            <w:r>
              <w:rPr>
                <w:sz w:val="24"/>
                <w:szCs w:val="24"/>
              </w:rPr>
              <w:t>and signed.</w:t>
            </w:r>
          </w:p>
          <w:p w:rsidR="00003326" w:rsidRPr="00265E4C" w:rsidRDefault="00003326" w:rsidP="005540BD">
            <w:pPr>
              <w:spacing w:after="0" w:line="240" w:lineRule="auto"/>
              <w:rPr>
                <w:b/>
                <w:color w:val="FF0000"/>
                <w:sz w:val="24"/>
                <w:szCs w:val="24"/>
              </w:rPr>
            </w:pPr>
            <w:r w:rsidRPr="00265E4C">
              <w:rPr>
                <w:b/>
                <w:color w:val="FF0000"/>
                <w:sz w:val="24"/>
                <w:szCs w:val="24"/>
              </w:rPr>
              <w:t>Proposed:  BC   Seconded:   VH    All in favour</w:t>
            </w:r>
          </w:p>
          <w:p w:rsidR="00003326" w:rsidRPr="005540BD" w:rsidRDefault="00003326" w:rsidP="005540BD">
            <w:pPr>
              <w:spacing w:after="0" w:line="240" w:lineRule="auto"/>
              <w:rPr>
                <w:sz w:val="24"/>
                <w:szCs w:val="24"/>
              </w:rPr>
            </w:pPr>
            <w:r>
              <w:rPr>
                <w:sz w:val="24"/>
                <w:szCs w:val="24"/>
              </w:rPr>
              <w:t>ii) 24/8/15  The minutes of the extraordinary meeting held in August (re recruitment of Clerk) were agreed and signed.</w:t>
            </w:r>
          </w:p>
          <w:p w:rsidR="00003326" w:rsidRPr="005540BD" w:rsidRDefault="00003326" w:rsidP="005540BD">
            <w:pPr>
              <w:spacing w:after="0" w:line="240" w:lineRule="auto"/>
              <w:rPr>
                <w:b/>
                <w:color w:val="FF0000"/>
                <w:sz w:val="24"/>
                <w:szCs w:val="24"/>
              </w:rPr>
            </w:pPr>
            <w:r w:rsidRPr="005540BD">
              <w:rPr>
                <w:b/>
                <w:color w:val="FF0000"/>
                <w:sz w:val="24"/>
                <w:szCs w:val="24"/>
              </w:rPr>
              <w:t xml:space="preserve">Proposed:   </w:t>
            </w:r>
            <w:r>
              <w:rPr>
                <w:b/>
                <w:color w:val="FF0000"/>
                <w:sz w:val="24"/>
                <w:szCs w:val="24"/>
              </w:rPr>
              <w:t>KP</w:t>
            </w:r>
            <w:r w:rsidRPr="005540BD">
              <w:rPr>
                <w:b/>
                <w:color w:val="FF0000"/>
                <w:sz w:val="24"/>
                <w:szCs w:val="24"/>
              </w:rPr>
              <w:t xml:space="preserve">    Seconded:  </w:t>
            </w:r>
            <w:r>
              <w:rPr>
                <w:b/>
                <w:color w:val="FF0000"/>
                <w:sz w:val="24"/>
                <w:szCs w:val="24"/>
              </w:rPr>
              <w:t>JJ</w:t>
            </w:r>
            <w:r w:rsidRPr="005540BD">
              <w:rPr>
                <w:b/>
                <w:color w:val="FF0000"/>
                <w:sz w:val="24"/>
                <w:szCs w:val="24"/>
              </w:rPr>
              <w:t xml:space="preserve">       All in favour.</w:t>
            </w:r>
          </w:p>
          <w:p w:rsidR="00003326" w:rsidRPr="005540BD" w:rsidRDefault="00003326" w:rsidP="005540BD">
            <w:pPr>
              <w:spacing w:after="0" w:line="240" w:lineRule="auto"/>
              <w:rPr>
                <w:b/>
                <w:sz w:val="24"/>
                <w:szCs w:val="24"/>
              </w:rPr>
            </w:pPr>
          </w:p>
        </w:tc>
        <w:tc>
          <w:tcPr>
            <w:tcW w:w="1091" w:type="dxa"/>
          </w:tcPr>
          <w:p w:rsidR="00003326" w:rsidRPr="005540BD" w:rsidRDefault="00003326" w:rsidP="005540BD">
            <w:pPr>
              <w:spacing w:after="0" w:line="240" w:lineRule="auto"/>
              <w:jc w:val="center"/>
              <w:rPr>
                <w:b/>
                <w:sz w:val="24"/>
                <w:szCs w:val="24"/>
              </w:rPr>
            </w:pPr>
          </w:p>
        </w:tc>
      </w:tr>
      <w:tr w:rsidR="00003326" w:rsidRPr="005540BD" w:rsidTr="00D95878">
        <w:trPr>
          <w:trHeight w:val="70"/>
        </w:trPr>
        <w:tc>
          <w:tcPr>
            <w:tcW w:w="602" w:type="dxa"/>
          </w:tcPr>
          <w:p w:rsidR="00003326" w:rsidRPr="005540BD" w:rsidRDefault="00003326" w:rsidP="005540BD">
            <w:pPr>
              <w:spacing w:after="0" w:line="240" w:lineRule="auto"/>
              <w:ind w:left="142"/>
              <w:rPr>
                <w:b/>
                <w:sz w:val="24"/>
                <w:szCs w:val="24"/>
              </w:rPr>
            </w:pPr>
            <w:r>
              <w:rPr>
                <w:b/>
                <w:sz w:val="24"/>
                <w:szCs w:val="24"/>
              </w:rPr>
              <w:t>6</w:t>
            </w:r>
          </w:p>
        </w:tc>
        <w:tc>
          <w:tcPr>
            <w:tcW w:w="8858" w:type="dxa"/>
          </w:tcPr>
          <w:p w:rsidR="00003326" w:rsidRDefault="00003326" w:rsidP="009D13A1">
            <w:pPr>
              <w:spacing w:after="0" w:line="240" w:lineRule="auto"/>
              <w:rPr>
                <w:b/>
                <w:sz w:val="24"/>
                <w:szCs w:val="24"/>
              </w:rPr>
            </w:pPr>
            <w:r>
              <w:rPr>
                <w:b/>
                <w:sz w:val="24"/>
                <w:szCs w:val="24"/>
              </w:rPr>
              <w:t>Recruitment of Clerk</w:t>
            </w:r>
          </w:p>
          <w:p w:rsidR="00003326" w:rsidRDefault="00003326" w:rsidP="009D13A1">
            <w:pPr>
              <w:spacing w:after="0" w:line="240" w:lineRule="auto"/>
              <w:rPr>
                <w:sz w:val="24"/>
                <w:szCs w:val="24"/>
              </w:rPr>
            </w:pPr>
            <w:r w:rsidRPr="00265E4C">
              <w:rPr>
                <w:sz w:val="24"/>
                <w:szCs w:val="24"/>
              </w:rPr>
              <w:t>It was agreed to interview the candidate for the post of Clerk (GP/VH – w/b 21/9/15)</w:t>
            </w:r>
            <w:r>
              <w:rPr>
                <w:sz w:val="24"/>
                <w:szCs w:val="24"/>
              </w:rPr>
              <w:t>.</w:t>
            </w:r>
          </w:p>
          <w:p w:rsidR="00003326" w:rsidRPr="00265E4C" w:rsidRDefault="00003326" w:rsidP="009D13A1">
            <w:pPr>
              <w:spacing w:after="0" w:line="240" w:lineRule="auto"/>
              <w:rPr>
                <w:sz w:val="24"/>
                <w:szCs w:val="24"/>
              </w:rPr>
            </w:pPr>
            <w:r>
              <w:rPr>
                <w:sz w:val="24"/>
                <w:szCs w:val="24"/>
              </w:rPr>
              <w:t>Enquiries received after the closing date (7/9/15) would be notified that they would not be considered unless we failed to appoint.</w:t>
            </w:r>
          </w:p>
          <w:p w:rsidR="00003326" w:rsidRPr="005540BD" w:rsidRDefault="00003326" w:rsidP="009D13A1">
            <w:pPr>
              <w:spacing w:after="0" w:line="240" w:lineRule="auto"/>
              <w:rPr>
                <w:b/>
                <w:sz w:val="24"/>
                <w:szCs w:val="24"/>
              </w:rPr>
            </w:pPr>
          </w:p>
        </w:tc>
        <w:tc>
          <w:tcPr>
            <w:tcW w:w="1091" w:type="dxa"/>
          </w:tcPr>
          <w:p w:rsidR="00003326" w:rsidRPr="005540BD" w:rsidRDefault="00003326" w:rsidP="005540BD">
            <w:pPr>
              <w:spacing w:after="0" w:line="240" w:lineRule="auto"/>
              <w:jc w:val="center"/>
              <w:rPr>
                <w:b/>
                <w:sz w:val="24"/>
                <w:szCs w:val="24"/>
              </w:rPr>
            </w:pPr>
          </w:p>
        </w:tc>
      </w:tr>
      <w:tr w:rsidR="00003326" w:rsidRPr="005540BD" w:rsidTr="00D95878">
        <w:trPr>
          <w:trHeight w:val="70"/>
        </w:trPr>
        <w:tc>
          <w:tcPr>
            <w:tcW w:w="602" w:type="dxa"/>
          </w:tcPr>
          <w:p w:rsidR="00003326" w:rsidRPr="005540BD" w:rsidRDefault="00003326" w:rsidP="005540BD">
            <w:pPr>
              <w:spacing w:after="0" w:line="240" w:lineRule="auto"/>
              <w:ind w:left="142"/>
              <w:rPr>
                <w:b/>
                <w:sz w:val="24"/>
                <w:szCs w:val="24"/>
              </w:rPr>
            </w:pPr>
            <w:r>
              <w:rPr>
                <w:b/>
                <w:sz w:val="24"/>
                <w:szCs w:val="24"/>
              </w:rPr>
              <w:t>7</w:t>
            </w:r>
          </w:p>
        </w:tc>
        <w:tc>
          <w:tcPr>
            <w:tcW w:w="8858" w:type="dxa"/>
          </w:tcPr>
          <w:p w:rsidR="00003326" w:rsidRPr="005540BD" w:rsidRDefault="00003326" w:rsidP="005540BD">
            <w:pPr>
              <w:spacing w:after="0" w:line="240" w:lineRule="auto"/>
              <w:rPr>
                <w:b/>
                <w:sz w:val="24"/>
                <w:szCs w:val="24"/>
              </w:rPr>
            </w:pPr>
            <w:r w:rsidRPr="005540BD">
              <w:rPr>
                <w:b/>
                <w:sz w:val="24"/>
                <w:szCs w:val="24"/>
              </w:rPr>
              <w:t>Lengthsman update</w:t>
            </w:r>
          </w:p>
          <w:p w:rsidR="00003326" w:rsidRPr="009D13A1" w:rsidRDefault="00003326" w:rsidP="00837598">
            <w:pPr>
              <w:spacing w:after="0" w:line="240" w:lineRule="auto"/>
              <w:rPr>
                <w:b/>
                <w:color w:val="FF0000"/>
                <w:sz w:val="24"/>
                <w:szCs w:val="24"/>
              </w:rPr>
            </w:pPr>
            <w:r>
              <w:rPr>
                <w:sz w:val="24"/>
                <w:szCs w:val="24"/>
              </w:rPr>
              <w:t>SL Woodfield had signed the</w:t>
            </w:r>
            <w:r w:rsidRPr="005540BD">
              <w:rPr>
                <w:sz w:val="24"/>
                <w:szCs w:val="24"/>
              </w:rPr>
              <w:t xml:space="preserve"> contract </w:t>
            </w:r>
            <w:r>
              <w:rPr>
                <w:sz w:val="24"/>
                <w:szCs w:val="24"/>
              </w:rPr>
              <w:t xml:space="preserve">for the parish mowing.  GP signed on behalf of WGPC.  </w:t>
            </w:r>
            <w:r w:rsidRPr="00837598">
              <w:rPr>
                <w:b/>
                <w:color w:val="0070C0"/>
                <w:sz w:val="24"/>
                <w:szCs w:val="24"/>
              </w:rPr>
              <w:t>LH to send out to SLW.  LH to prepare contract for IR Beavan for hedgecutting. GP to remind Purrfect Cat Hire to return signed contract for ditching.</w:t>
            </w:r>
          </w:p>
          <w:p w:rsidR="00003326" w:rsidRPr="00E729C9" w:rsidRDefault="00003326" w:rsidP="00837598">
            <w:pPr>
              <w:spacing w:after="0" w:line="240" w:lineRule="auto"/>
              <w:rPr>
                <w:b/>
                <w:sz w:val="16"/>
                <w:szCs w:val="24"/>
                <w:highlight w:val="yellow"/>
              </w:rPr>
            </w:pPr>
          </w:p>
        </w:tc>
        <w:tc>
          <w:tcPr>
            <w:tcW w:w="1091" w:type="dxa"/>
          </w:tcPr>
          <w:p w:rsidR="00003326" w:rsidRPr="005540BD"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r>
              <w:rPr>
                <w:b/>
                <w:sz w:val="24"/>
                <w:szCs w:val="24"/>
              </w:rPr>
              <w:t>LH</w:t>
            </w:r>
          </w:p>
          <w:p w:rsidR="00003326" w:rsidRDefault="00003326" w:rsidP="005540BD">
            <w:pPr>
              <w:spacing w:after="0" w:line="240" w:lineRule="auto"/>
              <w:jc w:val="center"/>
              <w:rPr>
                <w:b/>
                <w:sz w:val="24"/>
                <w:szCs w:val="24"/>
              </w:rPr>
            </w:pPr>
            <w:r>
              <w:rPr>
                <w:b/>
                <w:sz w:val="24"/>
                <w:szCs w:val="24"/>
              </w:rPr>
              <w:t>LH</w:t>
            </w:r>
          </w:p>
          <w:p w:rsidR="00003326" w:rsidRPr="00837598" w:rsidRDefault="00003326" w:rsidP="00837598">
            <w:pPr>
              <w:spacing w:after="0" w:line="240" w:lineRule="auto"/>
              <w:jc w:val="center"/>
              <w:rPr>
                <w:b/>
                <w:sz w:val="24"/>
                <w:szCs w:val="24"/>
              </w:rPr>
            </w:pPr>
            <w:r>
              <w:rPr>
                <w:b/>
                <w:sz w:val="24"/>
                <w:szCs w:val="24"/>
              </w:rPr>
              <w:t>GP</w:t>
            </w:r>
          </w:p>
        </w:tc>
      </w:tr>
      <w:tr w:rsidR="00003326" w:rsidRPr="005540BD" w:rsidTr="00D95878">
        <w:trPr>
          <w:trHeight w:val="70"/>
        </w:trPr>
        <w:tc>
          <w:tcPr>
            <w:tcW w:w="602" w:type="dxa"/>
          </w:tcPr>
          <w:p w:rsidR="00003326" w:rsidRPr="005540BD" w:rsidRDefault="00003326" w:rsidP="005540BD">
            <w:pPr>
              <w:spacing w:after="0" w:line="240" w:lineRule="auto"/>
              <w:ind w:left="142"/>
              <w:rPr>
                <w:b/>
                <w:sz w:val="24"/>
                <w:szCs w:val="24"/>
              </w:rPr>
            </w:pPr>
            <w:r>
              <w:rPr>
                <w:b/>
                <w:sz w:val="24"/>
                <w:szCs w:val="24"/>
              </w:rPr>
              <w:t>8</w:t>
            </w:r>
          </w:p>
        </w:tc>
        <w:tc>
          <w:tcPr>
            <w:tcW w:w="8858" w:type="dxa"/>
          </w:tcPr>
          <w:p w:rsidR="00003326" w:rsidRDefault="00003326" w:rsidP="005540BD">
            <w:pPr>
              <w:spacing w:after="0" w:line="240" w:lineRule="auto"/>
              <w:rPr>
                <w:b/>
                <w:sz w:val="24"/>
                <w:szCs w:val="24"/>
              </w:rPr>
            </w:pPr>
            <w:r>
              <w:rPr>
                <w:b/>
                <w:sz w:val="24"/>
                <w:szCs w:val="24"/>
              </w:rPr>
              <w:t>Skips</w:t>
            </w:r>
          </w:p>
          <w:p w:rsidR="00003326" w:rsidRPr="00837598" w:rsidRDefault="00003326" w:rsidP="005540BD">
            <w:pPr>
              <w:spacing w:after="0" w:line="240" w:lineRule="auto"/>
              <w:rPr>
                <w:sz w:val="24"/>
                <w:szCs w:val="24"/>
              </w:rPr>
            </w:pPr>
            <w:r w:rsidRPr="00837598">
              <w:rPr>
                <w:sz w:val="24"/>
                <w:szCs w:val="24"/>
              </w:rPr>
              <w:t>The benefits and disadvantages of providing skips (£800 budgeted for 205/16) were debated. Councillors concluded that skips had not been provided in the past 2 years and fly-tipping issues were no worse without them.</w:t>
            </w:r>
            <w:r>
              <w:rPr>
                <w:sz w:val="24"/>
                <w:szCs w:val="24"/>
              </w:rPr>
              <w:t xml:space="preserve"> There had been problems with skips provided in Wigmore in the past, where they had been over-filled with extremely bulky items left by just a few people. </w:t>
            </w:r>
          </w:p>
          <w:p w:rsidR="00003326" w:rsidRPr="00E729C9" w:rsidRDefault="00003326" w:rsidP="005540BD">
            <w:pPr>
              <w:spacing w:after="0" w:line="240" w:lineRule="auto"/>
              <w:rPr>
                <w:sz w:val="16"/>
                <w:szCs w:val="24"/>
              </w:rPr>
            </w:pPr>
          </w:p>
          <w:p w:rsidR="00003326" w:rsidRPr="00837598" w:rsidRDefault="00003326" w:rsidP="005540BD">
            <w:pPr>
              <w:spacing w:after="0" w:line="240" w:lineRule="auto"/>
              <w:rPr>
                <w:b/>
                <w:color w:val="FF0000"/>
                <w:sz w:val="24"/>
                <w:szCs w:val="24"/>
              </w:rPr>
            </w:pPr>
            <w:r w:rsidRPr="00837598">
              <w:rPr>
                <w:b/>
                <w:color w:val="FF0000"/>
                <w:sz w:val="24"/>
                <w:szCs w:val="24"/>
              </w:rPr>
              <w:t>AGREED:  No skips to be provided</w:t>
            </w:r>
          </w:p>
          <w:p w:rsidR="00003326" w:rsidRPr="00E729C9" w:rsidRDefault="00003326" w:rsidP="005540BD">
            <w:pPr>
              <w:spacing w:after="0" w:line="240" w:lineRule="auto"/>
              <w:rPr>
                <w:b/>
                <w:sz w:val="16"/>
                <w:szCs w:val="24"/>
              </w:rPr>
            </w:pPr>
          </w:p>
        </w:tc>
        <w:tc>
          <w:tcPr>
            <w:tcW w:w="1091" w:type="dxa"/>
          </w:tcPr>
          <w:p w:rsidR="00003326" w:rsidRDefault="00003326" w:rsidP="005540BD">
            <w:pPr>
              <w:spacing w:after="0" w:line="240" w:lineRule="auto"/>
              <w:jc w:val="center"/>
              <w:rPr>
                <w:b/>
                <w:sz w:val="24"/>
                <w:szCs w:val="24"/>
                <w:highlight w:val="yellow"/>
              </w:rPr>
            </w:pPr>
          </w:p>
          <w:p w:rsidR="00003326" w:rsidRPr="005540BD" w:rsidRDefault="00003326" w:rsidP="005540BD">
            <w:pPr>
              <w:spacing w:after="0" w:line="240" w:lineRule="auto"/>
              <w:jc w:val="center"/>
              <w:rPr>
                <w:b/>
                <w:sz w:val="24"/>
                <w:szCs w:val="24"/>
                <w:highlight w:val="yellow"/>
              </w:rPr>
            </w:pPr>
          </w:p>
        </w:tc>
      </w:tr>
      <w:tr w:rsidR="00003326" w:rsidRPr="005540BD" w:rsidTr="00D95878">
        <w:trPr>
          <w:trHeight w:val="70"/>
        </w:trPr>
        <w:tc>
          <w:tcPr>
            <w:tcW w:w="602" w:type="dxa"/>
          </w:tcPr>
          <w:p w:rsidR="00003326" w:rsidRPr="005540BD" w:rsidRDefault="00003326" w:rsidP="005540BD">
            <w:pPr>
              <w:spacing w:after="0" w:line="240" w:lineRule="auto"/>
              <w:ind w:left="142"/>
              <w:rPr>
                <w:b/>
                <w:sz w:val="24"/>
                <w:szCs w:val="24"/>
              </w:rPr>
            </w:pPr>
            <w:r>
              <w:rPr>
                <w:b/>
                <w:sz w:val="24"/>
                <w:szCs w:val="24"/>
              </w:rPr>
              <w:t>9</w:t>
            </w:r>
          </w:p>
        </w:tc>
        <w:tc>
          <w:tcPr>
            <w:tcW w:w="8858" w:type="dxa"/>
          </w:tcPr>
          <w:p w:rsidR="00003326" w:rsidRDefault="00003326" w:rsidP="00837598">
            <w:pPr>
              <w:spacing w:after="0" w:line="240" w:lineRule="auto"/>
              <w:rPr>
                <w:sz w:val="24"/>
                <w:szCs w:val="24"/>
              </w:rPr>
            </w:pPr>
            <w:r>
              <w:rPr>
                <w:b/>
                <w:sz w:val="24"/>
                <w:szCs w:val="24"/>
              </w:rPr>
              <w:t>Parking on King’s Meadow</w:t>
            </w:r>
            <w:r>
              <w:rPr>
                <w:b/>
                <w:sz w:val="24"/>
                <w:szCs w:val="24"/>
              </w:rPr>
              <w:br/>
            </w:r>
            <w:r>
              <w:rPr>
                <w:sz w:val="24"/>
                <w:szCs w:val="24"/>
              </w:rPr>
              <w:t xml:space="preserve">The proposed leaflet had not been distributed in the August Mortimer News.  The intention was to consult all residents of Kings and Queens Meadow about converting certain grassed areas to provide additional (18-20) parking spaces.  It was agreed that </w:t>
            </w:r>
            <w:r w:rsidRPr="00FB0F9A">
              <w:rPr>
                <w:b/>
                <w:color w:val="0070C0"/>
                <w:sz w:val="24"/>
                <w:szCs w:val="24"/>
              </w:rPr>
              <w:t xml:space="preserve">BC would produce and arrange the printing of a simple questionnaire.  KP to deliver throughout KM and QM. </w:t>
            </w:r>
            <w:r>
              <w:rPr>
                <w:sz w:val="24"/>
                <w:szCs w:val="24"/>
              </w:rPr>
              <w:t>Completed questionnaires to be left at the shop.</w:t>
            </w:r>
          </w:p>
          <w:p w:rsidR="00003326" w:rsidRPr="001E70A4" w:rsidRDefault="00003326" w:rsidP="001E70A4">
            <w:pPr>
              <w:spacing w:after="0" w:line="240" w:lineRule="auto"/>
              <w:rPr>
                <w:sz w:val="24"/>
                <w:szCs w:val="24"/>
              </w:rPr>
            </w:pPr>
          </w:p>
        </w:tc>
        <w:tc>
          <w:tcPr>
            <w:tcW w:w="1091" w:type="dxa"/>
          </w:tcPr>
          <w:p w:rsidR="00003326" w:rsidRPr="00B61F05"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r>
              <w:rPr>
                <w:b/>
                <w:sz w:val="24"/>
                <w:szCs w:val="24"/>
              </w:rPr>
              <w:t>BC</w:t>
            </w:r>
          </w:p>
          <w:p w:rsidR="00003326" w:rsidRPr="00B61F05" w:rsidRDefault="00003326" w:rsidP="00FB0F9A">
            <w:pPr>
              <w:spacing w:after="0" w:line="240" w:lineRule="auto"/>
              <w:jc w:val="center"/>
              <w:rPr>
                <w:b/>
                <w:sz w:val="24"/>
                <w:szCs w:val="24"/>
              </w:rPr>
            </w:pPr>
            <w:r>
              <w:rPr>
                <w:b/>
                <w:sz w:val="24"/>
                <w:szCs w:val="24"/>
              </w:rPr>
              <w:t>KP</w:t>
            </w:r>
          </w:p>
          <w:p w:rsidR="00003326" w:rsidRPr="00B61F05" w:rsidRDefault="00003326" w:rsidP="005540BD">
            <w:pPr>
              <w:spacing w:after="0" w:line="240" w:lineRule="auto"/>
              <w:jc w:val="center"/>
              <w:rPr>
                <w:b/>
                <w:sz w:val="24"/>
                <w:szCs w:val="24"/>
              </w:rPr>
            </w:pPr>
          </w:p>
        </w:tc>
      </w:tr>
      <w:tr w:rsidR="00003326" w:rsidRPr="005540BD" w:rsidTr="00D95878">
        <w:trPr>
          <w:trHeight w:val="70"/>
        </w:trPr>
        <w:tc>
          <w:tcPr>
            <w:tcW w:w="602" w:type="dxa"/>
          </w:tcPr>
          <w:p w:rsidR="00003326" w:rsidRPr="005540BD" w:rsidRDefault="00003326" w:rsidP="005540BD">
            <w:pPr>
              <w:spacing w:after="0" w:line="240" w:lineRule="auto"/>
              <w:ind w:left="142"/>
              <w:rPr>
                <w:b/>
                <w:sz w:val="24"/>
                <w:szCs w:val="24"/>
              </w:rPr>
            </w:pPr>
            <w:r>
              <w:rPr>
                <w:b/>
                <w:sz w:val="24"/>
                <w:szCs w:val="24"/>
              </w:rPr>
              <w:t>10</w:t>
            </w:r>
          </w:p>
        </w:tc>
        <w:tc>
          <w:tcPr>
            <w:tcW w:w="8858" w:type="dxa"/>
          </w:tcPr>
          <w:p w:rsidR="00003326" w:rsidRPr="005540BD" w:rsidRDefault="00003326" w:rsidP="005540BD">
            <w:pPr>
              <w:spacing w:after="0" w:line="240" w:lineRule="auto"/>
              <w:rPr>
                <w:b/>
                <w:sz w:val="24"/>
                <w:szCs w:val="24"/>
              </w:rPr>
            </w:pPr>
            <w:r w:rsidRPr="005540BD">
              <w:rPr>
                <w:b/>
                <w:sz w:val="24"/>
                <w:szCs w:val="24"/>
              </w:rPr>
              <w:t>Updates</w:t>
            </w:r>
          </w:p>
          <w:p w:rsidR="00003326" w:rsidRPr="00DD723B" w:rsidRDefault="00003326" w:rsidP="005A7718">
            <w:pPr>
              <w:pStyle w:val="ListParagraph"/>
              <w:numPr>
                <w:ilvl w:val="0"/>
                <w:numId w:val="15"/>
              </w:numPr>
              <w:spacing w:after="0" w:line="240" w:lineRule="auto"/>
              <w:ind w:left="391" w:hanging="391"/>
              <w:rPr>
                <w:sz w:val="24"/>
                <w:szCs w:val="24"/>
              </w:rPr>
            </w:pPr>
            <w:r>
              <w:rPr>
                <w:b/>
                <w:sz w:val="24"/>
                <w:szCs w:val="24"/>
              </w:rPr>
              <w:t>Wigmore Village Hall Roof Repairs</w:t>
            </w:r>
            <w:r w:rsidRPr="00DD723B">
              <w:rPr>
                <w:sz w:val="24"/>
                <w:szCs w:val="24"/>
              </w:rPr>
              <w:t>:   Two quotes obtained.  Work to be carried out in the spring (using fibreglass).  WGPC would make the agreed donation of £3,000 at that time.</w:t>
            </w:r>
          </w:p>
          <w:p w:rsidR="00003326" w:rsidRPr="005540BD" w:rsidRDefault="00003326" w:rsidP="005A7718">
            <w:pPr>
              <w:pStyle w:val="ListParagraph"/>
              <w:numPr>
                <w:ilvl w:val="0"/>
                <w:numId w:val="15"/>
              </w:numPr>
              <w:spacing w:after="0" w:line="240" w:lineRule="auto"/>
              <w:ind w:left="391" w:hanging="391"/>
              <w:rPr>
                <w:sz w:val="24"/>
                <w:szCs w:val="24"/>
              </w:rPr>
            </w:pPr>
            <w:r w:rsidRPr="00E96C94">
              <w:rPr>
                <w:b/>
                <w:sz w:val="24"/>
                <w:szCs w:val="24"/>
              </w:rPr>
              <w:t>Noticeboard</w:t>
            </w:r>
            <w:r>
              <w:rPr>
                <w:sz w:val="24"/>
                <w:szCs w:val="24"/>
              </w:rPr>
              <w:t xml:space="preserve">. </w:t>
            </w:r>
            <w:r w:rsidRPr="005540BD">
              <w:rPr>
                <w:sz w:val="24"/>
                <w:szCs w:val="24"/>
              </w:rPr>
              <w:t xml:space="preserve">  </w:t>
            </w:r>
            <w:r w:rsidRPr="005540BD">
              <w:rPr>
                <w:b/>
                <w:color w:val="0070C0"/>
                <w:sz w:val="24"/>
                <w:szCs w:val="24"/>
              </w:rPr>
              <w:t xml:space="preserve">GP to </w:t>
            </w:r>
            <w:r>
              <w:rPr>
                <w:b/>
                <w:color w:val="0070C0"/>
                <w:sz w:val="24"/>
                <w:szCs w:val="24"/>
              </w:rPr>
              <w:t>retrieve</w:t>
            </w:r>
            <w:r w:rsidRPr="005540BD">
              <w:rPr>
                <w:b/>
                <w:color w:val="0070C0"/>
                <w:sz w:val="24"/>
                <w:szCs w:val="24"/>
              </w:rPr>
              <w:t xml:space="preserve"> noticeboard</w:t>
            </w:r>
            <w:r>
              <w:rPr>
                <w:b/>
                <w:color w:val="0070C0"/>
                <w:sz w:val="24"/>
                <w:szCs w:val="24"/>
              </w:rPr>
              <w:t xml:space="preserve"> and arrange repair.</w:t>
            </w:r>
          </w:p>
          <w:p w:rsidR="00003326" w:rsidRPr="00FB0F9A" w:rsidRDefault="00003326" w:rsidP="005A7718">
            <w:pPr>
              <w:pStyle w:val="ListParagraph"/>
              <w:numPr>
                <w:ilvl w:val="0"/>
                <w:numId w:val="15"/>
              </w:numPr>
              <w:spacing w:line="240" w:lineRule="auto"/>
              <w:ind w:left="391" w:hanging="391"/>
              <w:rPr>
                <w:b/>
                <w:color w:val="FF0000"/>
                <w:sz w:val="24"/>
                <w:szCs w:val="24"/>
              </w:rPr>
            </w:pPr>
            <w:r w:rsidRPr="00E96C94">
              <w:rPr>
                <w:b/>
                <w:sz w:val="24"/>
                <w:szCs w:val="24"/>
              </w:rPr>
              <w:t>Defibrillator</w:t>
            </w:r>
            <w:r w:rsidRPr="005540BD">
              <w:rPr>
                <w:sz w:val="24"/>
                <w:szCs w:val="24"/>
              </w:rPr>
              <w:t xml:space="preserve">:  </w:t>
            </w:r>
            <w:r>
              <w:rPr>
                <w:sz w:val="24"/>
                <w:szCs w:val="24"/>
              </w:rPr>
              <w:t>A new metal case is essential to ensure proper weatherproofing and robust storage. BC will continue with his efforts to contact the original suppliers to obtain a refund on the faulty case.  In the meantime, it was agreed that the equipment must be usable and available at all times (mounted outside the shop).</w:t>
            </w:r>
          </w:p>
          <w:p w:rsidR="00003326" w:rsidRPr="00FB0F9A" w:rsidRDefault="00003326" w:rsidP="00FB0F9A">
            <w:pPr>
              <w:pStyle w:val="ListParagraph"/>
              <w:spacing w:line="240" w:lineRule="auto"/>
              <w:ind w:left="391"/>
              <w:rPr>
                <w:b/>
                <w:color w:val="FF0000"/>
                <w:sz w:val="24"/>
                <w:szCs w:val="24"/>
              </w:rPr>
            </w:pPr>
            <w:r w:rsidRPr="00FB0F9A">
              <w:rPr>
                <w:b/>
                <w:color w:val="FF0000"/>
                <w:sz w:val="24"/>
                <w:szCs w:val="24"/>
              </w:rPr>
              <w:t>AGREED:  A new metal case to be purchased at a cost of approx. £500.</w:t>
            </w:r>
          </w:p>
          <w:p w:rsidR="00003326" w:rsidRDefault="00003326" w:rsidP="00FB0F9A">
            <w:pPr>
              <w:pStyle w:val="ListParagraph"/>
              <w:spacing w:line="240" w:lineRule="auto"/>
              <w:ind w:left="391"/>
              <w:rPr>
                <w:b/>
                <w:color w:val="FF0000"/>
                <w:sz w:val="24"/>
                <w:szCs w:val="24"/>
              </w:rPr>
            </w:pPr>
            <w:r w:rsidRPr="00FB0F9A">
              <w:rPr>
                <w:b/>
                <w:color w:val="FF0000"/>
                <w:sz w:val="24"/>
                <w:szCs w:val="24"/>
              </w:rPr>
              <w:t>Proposed:  BC    Seconded:  GP   All in favour.</w:t>
            </w:r>
          </w:p>
          <w:p w:rsidR="00003326" w:rsidRPr="005540BD" w:rsidRDefault="00003326" w:rsidP="00FB0F9A">
            <w:pPr>
              <w:pStyle w:val="ListParagraph"/>
              <w:numPr>
                <w:ilvl w:val="0"/>
                <w:numId w:val="15"/>
              </w:numPr>
              <w:spacing w:line="240" w:lineRule="auto"/>
              <w:ind w:left="391" w:hanging="391"/>
              <w:rPr>
                <w:b/>
                <w:sz w:val="24"/>
                <w:szCs w:val="24"/>
              </w:rPr>
            </w:pPr>
            <w:r w:rsidRPr="005540BD">
              <w:rPr>
                <w:b/>
                <w:sz w:val="24"/>
                <w:szCs w:val="24"/>
              </w:rPr>
              <w:t>Millennium Green</w:t>
            </w:r>
            <w:r>
              <w:rPr>
                <w:b/>
                <w:sz w:val="24"/>
                <w:szCs w:val="24"/>
              </w:rPr>
              <w:t xml:space="preserve">:  </w:t>
            </w:r>
          </w:p>
          <w:p w:rsidR="00003326" w:rsidRPr="00DD723B" w:rsidRDefault="00003326" w:rsidP="006B5283">
            <w:pPr>
              <w:pStyle w:val="ListParagraph"/>
              <w:spacing w:after="0" w:line="240" w:lineRule="auto"/>
              <w:ind w:left="391"/>
              <w:rPr>
                <w:b/>
                <w:color w:val="0070C0"/>
                <w:sz w:val="24"/>
                <w:szCs w:val="24"/>
              </w:rPr>
            </w:pPr>
            <w:r>
              <w:rPr>
                <w:sz w:val="24"/>
                <w:szCs w:val="24"/>
              </w:rPr>
              <w:t>Conditions of the grant secured are:  tidying the area; provision of raised beds (for herbs); trimming/felling the birch tree.</w:t>
            </w:r>
            <w:r>
              <w:rPr>
                <w:sz w:val="24"/>
                <w:szCs w:val="24"/>
              </w:rPr>
              <w:br/>
              <w:t xml:space="preserve">Neighbours have asked for the tree to be taken down, as it is too large for the plot. Various options were discussed, with Councillors unanimously in favour of removal.  </w:t>
            </w:r>
            <w:r w:rsidRPr="00D60F63">
              <w:rPr>
                <w:b/>
                <w:color w:val="0070C0"/>
                <w:sz w:val="24"/>
                <w:szCs w:val="24"/>
              </w:rPr>
              <w:t>GP to look into carving, say, 12’ stump</w:t>
            </w:r>
            <w:r>
              <w:rPr>
                <w:sz w:val="24"/>
                <w:szCs w:val="24"/>
              </w:rPr>
              <w:t xml:space="preserve">.  Alternatively remove completely and plant new tree. </w:t>
            </w:r>
            <w:r w:rsidRPr="00DD723B">
              <w:rPr>
                <w:b/>
                <w:color w:val="0070C0"/>
                <w:sz w:val="24"/>
                <w:szCs w:val="24"/>
              </w:rPr>
              <w:t>Suggestions would be invited from the village.</w:t>
            </w:r>
          </w:p>
          <w:p w:rsidR="00003326" w:rsidRDefault="00003326" w:rsidP="00D60F63">
            <w:pPr>
              <w:pStyle w:val="ListParagraph"/>
              <w:numPr>
                <w:ilvl w:val="0"/>
                <w:numId w:val="15"/>
              </w:numPr>
              <w:spacing w:after="0" w:line="240" w:lineRule="auto"/>
              <w:ind w:left="391" w:hanging="425"/>
              <w:rPr>
                <w:sz w:val="24"/>
                <w:szCs w:val="24"/>
              </w:rPr>
            </w:pPr>
            <w:r w:rsidRPr="00F56EAE">
              <w:rPr>
                <w:b/>
                <w:sz w:val="24"/>
                <w:szCs w:val="24"/>
              </w:rPr>
              <w:t>Christmas Event</w:t>
            </w:r>
            <w:r>
              <w:rPr>
                <w:sz w:val="24"/>
                <w:szCs w:val="24"/>
              </w:rPr>
              <w:t>:  BC is seeking a grant for a Christmas event (food/entertainment – in WVH – affordable ticket price).  A ‘match’ donation of £100 was sought from the Parish Council.</w:t>
            </w:r>
          </w:p>
          <w:p w:rsidR="00003326" w:rsidRPr="00D60F63" w:rsidRDefault="00003326" w:rsidP="00D60F63">
            <w:pPr>
              <w:spacing w:after="0" w:line="240" w:lineRule="auto"/>
              <w:ind w:left="391"/>
              <w:rPr>
                <w:b/>
                <w:color w:val="FF0000"/>
                <w:sz w:val="24"/>
                <w:szCs w:val="24"/>
              </w:rPr>
            </w:pPr>
            <w:r w:rsidRPr="00D60F63">
              <w:rPr>
                <w:b/>
                <w:color w:val="FF0000"/>
                <w:sz w:val="24"/>
                <w:szCs w:val="24"/>
              </w:rPr>
              <w:t xml:space="preserve">Proposed:   AD   </w:t>
            </w:r>
            <w:r>
              <w:rPr>
                <w:b/>
                <w:color w:val="FF0000"/>
                <w:sz w:val="24"/>
                <w:szCs w:val="24"/>
              </w:rPr>
              <w:t xml:space="preserve"> Seconded:  HL    All in favour of contributing £100.</w:t>
            </w:r>
          </w:p>
          <w:p w:rsidR="00003326" w:rsidRPr="006B5283" w:rsidRDefault="00003326" w:rsidP="006B5283">
            <w:pPr>
              <w:pStyle w:val="ListParagraph"/>
              <w:numPr>
                <w:ilvl w:val="0"/>
                <w:numId w:val="15"/>
              </w:numPr>
              <w:spacing w:after="0" w:line="240" w:lineRule="auto"/>
              <w:ind w:left="391"/>
              <w:rPr>
                <w:sz w:val="24"/>
                <w:szCs w:val="24"/>
              </w:rPr>
            </w:pPr>
            <w:r w:rsidRPr="006B5283">
              <w:rPr>
                <w:b/>
                <w:sz w:val="24"/>
                <w:szCs w:val="24"/>
              </w:rPr>
              <w:t>Church project</w:t>
            </w:r>
            <w:r w:rsidRPr="006B5283">
              <w:rPr>
                <w:sz w:val="24"/>
                <w:szCs w:val="24"/>
              </w:rPr>
              <w:t xml:space="preserve">:  this project is not sponsored by WGPC but updates are received each month.  Meetings have been held with many interested parties, who all support the proposals to develop parts of the church for community use.  </w:t>
            </w:r>
            <w:r>
              <w:rPr>
                <w:sz w:val="24"/>
                <w:szCs w:val="24"/>
              </w:rPr>
              <w:t xml:space="preserve">The CIC (Community Interest Company) is in the process of applying for </w:t>
            </w:r>
            <w:r w:rsidRPr="006B5283">
              <w:rPr>
                <w:sz w:val="24"/>
                <w:szCs w:val="24"/>
              </w:rPr>
              <w:t xml:space="preserve">significant funding </w:t>
            </w:r>
            <w:r>
              <w:rPr>
                <w:sz w:val="24"/>
                <w:szCs w:val="24"/>
              </w:rPr>
              <w:t>from the Heritage Lottery Fund.  This will be a c. £1.2m project.</w:t>
            </w:r>
          </w:p>
          <w:p w:rsidR="00003326" w:rsidRPr="00D60F63" w:rsidRDefault="00003326" w:rsidP="00D60F63">
            <w:pPr>
              <w:pStyle w:val="ListParagraph"/>
              <w:numPr>
                <w:ilvl w:val="0"/>
                <w:numId w:val="15"/>
              </w:numPr>
              <w:spacing w:after="0" w:line="240" w:lineRule="auto"/>
              <w:ind w:left="391" w:hanging="391"/>
              <w:rPr>
                <w:b/>
                <w:color w:val="FF0000"/>
                <w:sz w:val="24"/>
                <w:szCs w:val="24"/>
              </w:rPr>
            </w:pPr>
            <w:r w:rsidRPr="00D60F63">
              <w:rPr>
                <w:b/>
                <w:sz w:val="24"/>
                <w:szCs w:val="24"/>
              </w:rPr>
              <w:t xml:space="preserve">Football.   </w:t>
            </w:r>
            <w:r w:rsidRPr="00D60F63">
              <w:rPr>
                <w:sz w:val="24"/>
                <w:szCs w:val="24"/>
              </w:rPr>
              <w:t xml:space="preserve">Tom Smith (TS) </w:t>
            </w:r>
            <w:r>
              <w:rPr>
                <w:sz w:val="24"/>
                <w:szCs w:val="24"/>
              </w:rPr>
              <w:t>has deferred use of the pitch to next year.  Whilst much work has been done on the ground and it was observed to be ‘looking good’, it is not yet ready.  Youngsters are very keen for TS to start a team.  Goal posts have been ordered at a cost of £899.</w:t>
            </w:r>
          </w:p>
          <w:p w:rsidR="00003326" w:rsidRPr="00D60F63" w:rsidRDefault="00003326" w:rsidP="00D60F63">
            <w:pPr>
              <w:pStyle w:val="ListParagraph"/>
              <w:numPr>
                <w:ilvl w:val="0"/>
                <w:numId w:val="15"/>
              </w:numPr>
              <w:spacing w:after="0" w:line="240" w:lineRule="auto"/>
              <w:ind w:left="391" w:hanging="391"/>
              <w:rPr>
                <w:b/>
                <w:color w:val="FF0000"/>
                <w:sz w:val="24"/>
                <w:szCs w:val="24"/>
              </w:rPr>
            </w:pPr>
            <w:r>
              <w:rPr>
                <w:b/>
                <w:sz w:val="24"/>
                <w:szCs w:val="24"/>
              </w:rPr>
              <w:t>To approve the purchase of ‘no vehicular access’ signs for Church Street.</w:t>
            </w:r>
          </w:p>
          <w:p w:rsidR="00003326" w:rsidRDefault="00003326" w:rsidP="00D60F63">
            <w:pPr>
              <w:pStyle w:val="ListParagraph"/>
              <w:spacing w:after="0" w:line="240" w:lineRule="auto"/>
              <w:ind w:left="391"/>
              <w:rPr>
                <w:sz w:val="24"/>
                <w:szCs w:val="24"/>
              </w:rPr>
            </w:pPr>
            <w:r>
              <w:rPr>
                <w:sz w:val="24"/>
                <w:szCs w:val="24"/>
              </w:rPr>
              <w:t>The road is a cul de sac with no turning space.  Vehicles which mistakenly enter are then obliged to reverse onto the A4110 at a very dangerous point. The sign would be mounted on an existing post and the cost is £35.</w:t>
            </w:r>
          </w:p>
          <w:p w:rsidR="00003326" w:rsidRPr="00F56EAE" w:rsidRDefault="00003326" w:rsidP="00D60F63">
            <w:pPr>
              <w:pStyle w:val="ListParagraph"/>
              <w:spacing w:after="0" w:line="240" w:lineRule="auto"/>
              <w:ind w:left="391"/>
              <w:rPr>
                <w:b/>
                <w:color w:val="FF0000"/>
                <w:sz w:val="24"/>
                <w:szCs w:val="24"/>
              </w:rPr>
            </w:pPr>
            <w:r w:rsidRPr="00F56EAE">
              <w:rPr>
                <w:b/>
                <w:color w:val="FF0000"/>
                <w:sz w:val="24"/>
                <w:szCs w:val="24"/>
              </w:rPr>
              <w:t xml:space="preserve">Purchase proposed by:   BC   Seconded:  VH   All in favour. </w:t>
            </w:r>
          </w:p>
          <w:p w:rsidR="00003326" w:rsidRPr="006B5283" w:rsidRDefault="00003326" w:rsidP="005A7718">
            <w:pPr>
              <w:pStyle w:val="ListParagraph"/>
              <w:spacing w:after="0" w:line="240" w:lineRule="auto"/>
              <w:ind w:left="249" w:hanging="249"/>
              <w:rPr>
                <w:sz w:val="16"/>
                <w:szCs w:val="24"/>
              </w:rPr>
            </w:pPr>
          </w:p>
          <w:p w:rsidR="00003326" w:rsidRPr="00AC71B7" w:rsidRDefault="00003326" w:rsidP="00F56EAE">
            <w:pPr>
              <w:pStyle w:val="ListParagraph"/>
              <w:spacing w:after="0" w:line="240" w:lineRule="auto"/>
              <w:ind w:left="391"/>
              <w:rPr>
                <w:b/>
                <w:color w:val="0070C0"/>
                <w:sz w:val="24"/>
                <w:szCs w:val="24"/>
              </w:rPr>
            </w:pPr>
          </w:p>
        </w:tc>
        <w:tc>
          <w:tcPr>
            <w:tcW w:w="1091" w:type="dxa"/>
          </w:tcPr>
          <w:p w:rsidR="00003326" w:rsidRPr="005540BD" w:rsidRDefault="00003326" w:rsidP="005540BD">
            <w:pPr>
              <w:spacing w:after="0" w:line="240" w:lineRule="auto"/>
              <w:jc w:val="center"/>
              <w:rPr>
                <w:b/>
                <w:sz w:val="24"/>
                <w:szCs w:val="24"/>
              </w:rPr>
            </w:pPr>
          </w:p>
          <w:p w:rsidR="00003326" w:rsidRPr="005540BD" w:rsidRDefault="00003326" w:rsidP="005540BD">
            <w:pPr>
              <w:spacing w:after="0" w:line="240" w:lineRule="auto"/>
              <w:jc w:val="center"/>
              <w:rPr>
                <w:b/>
                <w:sz w:val="24"/>
                <w:szCs w:val="24"/>
              </w:rPr>
            </w:pPr>
            <w:r w:rsidRPr="005540BD">
              <w:rPr>
                <w:b/>
                <w:sz w:val="24"/>
                <w:szCs w:val="24"/>
              </w:rPr>
              <w:t>GP</w:t>
            </w:r>
          </w:p>
          <w:p w:rsidR="00003326" w:rsidRPr="005540BD" w:rsidRDefault="00003326" w:rsidP="005540BD">
            <w:pPr>
              <w:spacing w:after="0" w:line="240" w:lineRule="auto"/>
              <w:jc w:val="center"/>
              <w:rPr>
                <w:b/>
                <w:sz w:val="24"/>
                <w:szCs w:val="24"/>
              </w:rPr>
            </w:pPr>
          </w:p>
          <w:p w:rsidR="00003326" w:rsidRPr="005540BD" w:rsidRDefault="00003326" w:rsidP="005540BD">
            <w:pPr>
              <w:spacing w:after="0" w:line="240" w:lineRule="auto"/>
              <w:jc w:val="center"/>
              <w:rPr>
                <w:b/>
                <w:sz w:val="24"/>
                <w:szCs w:val="24"/>
              </w:rPr>
            </w:pPr>
          </w:p>
          <w:p w:rsidR="00003326" w:rsidRPr="005540BD"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Pr="005540BD" w:rsidRDefault="00003326" w:rsidP="005540BD">
            <w:pPr>
              <w:spacing w:after="0" w:line="240" w:lineRule="auto"/>
              <w:jc w:val="center"/>
              <w:rPr>
                <w:b/>
                <w:sz w:val="24"/>
                <w:szCs w:val="24"/>
              </w:rPr>
            </w:pPr>
          </w:p>
          <w:p w:rsidR="00003326" w:rsidRPr="005540BD"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r>
              <w:rPr>
                <w:b/>
                <w:sz w:val="24"/>
                <w:szCs w:val="24"/>
              </w:rPr>
              <w:t>BC</w:t>
            </w: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r>
              <w:rPr>
                <w:b/>
                <w:sz w:val="24"/>
                <w:szCs w:val="24"/>
              </w:rPr>
              <w:t>GP</w:t>
            </w: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F56EAE">
            <w:pPr>
              <w:spacing w:after="0" w:line="240" w:lineRule="auto"/>
              <w:jc w:val="center"/>
              <w:rPr>
                <w:b/>
                <w:sz w:val="24"/>
                <w:szCs w:val="24"/>
              </w:rPr>
            </w:pPr>
            <w:bookmarkStart w:id="0" w:name="_GoBack"/>
            <w:bookmarkEnd w:id="0"/>
          </w:p>
          <w:p w:rsidR="00003326" w:rsidRDefault="00003326" w:rsidP="00F56EAE">
            <w:pPr>
              <w:spacing w:after="0" w:line="240" w:lineRule="auto"/>
              <w:jc w:val="center"/>
              <w:rPr>
                <w:b/>
                <w:sz w:val="24"/>
                <w:szCs w:val="24"/>
              </w:rPr>
            </w:pPr>
          </w:p>
          <w:p w:rsidR="00003326" w:rsidRDefault="00003326" w:rsidP="00F56EAE">
            <w:pPr>
              <w:spacing w:after="0" w:line="240" w:lineRule="auto"/>
              <w:jc w:val="center"/>
              <w:rPr>
                <w:b/>
                <w:sz w:val="24"/>
                <w:szCs w:val="24"/>
              </w:rPr>
            </w:pPr>
          </w:p>
          <w:p w:rsidR="00003326" w:rsidRDefault="00003326" w:rsidP="00F56EAE">
            <w:pPr>
              <w:spacing w:after="0" w:line="240" w:lineRule="auto"/>
              <w:jc w:val="center"/>
              <w:rPr>
                <w:b/>
                <w:sz w:val="24"/>
                <w:szCs w:val="24"/>
              </w:rPr>
            </w:pPr>
          </w:p>
          <w:p w:rsidR="00003326" w:rsidRDefault="00003326" w:rsidP="00F56EAE">
            <w:pPr>
              <w:spacing w:after="0" w:line="240" w:lineRule="auto"/>
              <w:jc w:val="center"/>
              <w:rPr>
                <w:b/>
                <w:sz w:val="24"/>
                <w:szCs w:val="24"/>
              </w:rPr>
            </w:pPr>
          </w:p>
          <w:p w:rsidR="00003326" w:rsidRDefault="00003326" w:rsidP="00F56EAE">
            <w:pPr>
              <w:spacing w:after="0" w:line="240" w:lineRule="auto"/>
              <w:jc w:val="center"/>
              <w:rPr>
                <w:b/>
                <w:sz w:val="24"/>
                <w:szCs w:val="24"/>
              </w:rPr>
            </w:pPr>
          </w:p>
          <w:p w:rsidR="00003326" w:rsidRDefault="00003326" w:rsidP="00F56EAE">
            <w:pPr>
              <w:spacing w:after="0" w:line="240" w:lineRule="auto"/>
              <w:jc w:val="center"/>
              <w:rPr>
                <w:b/>
                <w:sz w:val="24"/>
                <w:szCs w:val="24"/>
              </w:rPr>
            </w:pPr>
          </w:p>
          <w:p w:rsidR="00003326" w:rsidRPr="005540BD" w:rsidRDefault="00003326" w:rsidP="00F56EAE">
            <w:pPr>
              <w:spacing w:after="0" w:line="240" w:lineRule="auto"/>
              <w:jc w:val="center"/>
              <w:rPr>
                <w:b/>
                <w:sz w:val="24"/>
                <w:szCs w:val="24"/>
              </w:rPr>
            </w:pPr>
            <w:r>
              <w:rPr>
                <w:b/>
                <w:sz w:val="24"/>
                <w:szCs w:val="24"/>
              </w:rPr>
              <w:t>BC</w:t>
            </w:r>
          </w:p>
        </w:tc>
      </w:tr>
      <w:tr w:rsidR="00003326" w:rsidRPr="005540BD" w:rsidTr="00D95878">
        <w:trPr>
          <w:trHeight w:val="70"/>
        </w:trPr>
        <w:tc>
          <w:tcPr>
            <w:tcW w:w="602" w:type="dxa"/>
          </w:tcPr>
          <w:p w:rsidR="00003326" w:rsidRPr="005540BD" w:rsidRDefault="00003326" w:rsidP="005540BD">
            <w:pPr>
              <w:spacing w:after="0" w:line="240" w:lineRule="auto"/>
              <w:ind w:left="142"/>
              <w:rPr>
                <w:b/>
                <w:sz w:val="24"/>
                <w:szCs w:val="24"/>
              </w:rPr>
            </w:pPr>
            <w:r w:rsidRPr="005540BD">
              <w:rPr>
                <w:b/>
                <w:sz w:val="24"/>
                <w:szCs w:val="24"/>
              </w:rPr>
              <w:t>9</w:t>
            </w:r>
          </w:p>
        </w:tc>
        <w:tc>
          <w:tcPr>
            <w:tcW w:w="8858" w:type="dxa"/>
          </w:tcPr>
          <w:p w:rsidR="00003326" w:rsidRPr="005540BD" w:rsidRDefault="00003326" w:rsidP="005540BD">
            <w:pPr>
              <w:spacing w:after="0" w:line="240" w:lineRule="auto"/>
              <w:rPr>
                <w:b/>
                <w:sz w:val="24"/>
                <w:szCs w:val="24"/>
              </w:rPr>
            </w:pPr>
            <w:r w:rsidRPr="005540BD">
              <w:rPr>
                <w:b/>
                <w:sz w:val="24"/>
                <w:szCs w:val="24"/>
              </w:rPr>
              <w:t>Regular items</w:t>
            </w:r>
          </w:p>
          <w:p w:rsidR="00003326" w:rsidRDefault="00003326" w:rsidP="005540BD">
            <w:pPr>
              <w:pStyle w:val="ListParagraph"/>
              <w:numPr>
                <w:ilvl w:val="0"/>
                <w:numId w:val="16"/>
              </w:numPr>
              <w:spacing w:after="0" w:line="240" w:lineRule="auto"/>
              <w:rPr>
                <w:sz w:val="24"/>
                <w:szCs w:val="24"/>
              </w:rPr>
            </w:pPr>
            <w:r w:rsidRPr="005540BD">
              <w:rPr>
                <w:b/>
                <w:sz w:val="24"/>
                <w:szCs w:val="24"/>
              </w:rPr>
              <w:t xml:space="preserve"> Neighbourhood Plan</w:t>
            </w:r>
            <w:r w:rsidRPr="00E96C94">
              <w:rPr>
                <w:sz w:val="24"/>
                <w:szCs w:val="24"/>
              </w:rPr>
              <w:t xml:space="preserve">.  </w:t>
            </w:r>
            <w:r>
              <w:rPr>
                <w:sz w:val="24"/>
                <w:szCs w:val="24"/>
              </w:rPr>
              <w:t xml:space="preserve">CG reported that amendments still not completed on the Core Strategy which has required changes due to new legislation on wind farms.  There is a low possibility that it may be approved in September.  </w:t>
            </w:r>
          </w:p>
          <w:p w:rsidR="00003326" w:rsidRPr="00F56EAE" w:rsidRDefault="00003326" w:rsidP="00F56EAE">
            <w:pPr>
              <w:spacing w:after="0" w:line="240" w:lineRule="auto"/>
              <w:ind w:left="720"/>
              <w:rPr>
                <w:b/>
                <w:color w:val="0070C0"/>
                <w:sz w:val="24"/>
                <w:szCs w:val="24"/>
              </w:rPr>
            </w:pPr>
            <w:r w:rsidRPr="00F56EAE">
              <w:rPr>
                <w:b/>
                <w:color w:val="0070C0"/>
                <w:sz w:val="24"/>
                <w:szCs w:val="24"/>
              </w:rPr>
              <w:t>BC to check whether any grant money remains unspent.</w:t>
            </w:r>
          </w:p>
          <w:p w:rsidR="00003326" w:rsidRPr="00F56EAE" w:rsidRDefault="00003326" w:rsidP="005540BD">
            <w:pPr>
              <w:pStyle w:val="ListParagraph"/>
              <w:numPr>
                <w:ilvl w:val="0"/>
                <w:numId w:val="16"/>
              </w:numPr>
              <w:spacing w:after="0" w:line="240" w:lineRule="auto"/>
              <w:rPr>
                <w:sz w:val="24"/>
                <w:szCs w:val="24"/>
              </w:rPr>
            </w:pPr>
            <w:r w:rsidRPr="00F56EAE">
              <w:rPr>
                <w:b/>
                <w:sz w:val="24"/>
                <w:szCs w:val="24"/>
              </w:rPr>
              <w:t xml:space="preserve">Mortimer News – </w:t>
            </w:r>
            <w:r w:rsidRPr="00F56EAE">
              <w:rPr>
                <w:sz w:val="24"/>
                <w:szCs w:val="24"/>
              </w:rPr>
              <w:t xml:space="preserve">Next issue November. </w:t>
            </w:r>
            <w:r>
              <w:rPr>
                <w:sz w:val="24"/>
                <w:szCs w:val="24"/>
              </w:rPr>
              <w:br/>
            </w:r>
            <w:r w:rsidRPr="00F56EAE">
              <w:rPr>
                <w:b/>
                <w:sz w:val="24"/>
                <w:szCs w:val="24"/>
              </w:rPr>
              <w:t xml:space="preserve">Website – </w:t>
            </w:r>
            <w:r w:rsidRPr="00F56EAE">
              <w:rPr>
                <w:sz w:val="24"/>
                <w:szCs w:val="24"/>
              </w:rPr>
              <w:t xml:space="preserve">David Swatton </w:t>
            </w:r>
            <w:r>
              <w:rPr>
                <w:sz w:val="24"/>
                <w:szCs w:val="24"/>
              </w:rPr>
              <w:t>continues to manage the website very effectively.</w:t>
            </w:r>
          </w:p>
          <w:p w:rsidR="00003326" w:rsidRPr="00F56EAE" w:rsidRDefault="00003326" w:rsidP="00F56EAE">
            <w:pPr>
              <w:spacing w:after="0" w:line="240" w:lineRule="auto"/>
              <w:ind w:left="360"/>
              <w:rPr>
                <w:sz w:val="24"/>
                <w:szCs w:val="24"/>
              </w:rPr>
            </w:pPr>
          </w:p>
        </w:tc>
        <w:tc>
          <w:tcPr>
            <w:tcW w:w="1091" w:type="dxa"/>
          </w:tcPr>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r>
              <w:rPr>
                <w:b/>
                <w:sz w:val="24"/>
                <w:szCs w:val="24"/>
              </w:rPr>
              <w:t>BC</w:t>
            </w:r>
          </w:p>
          <w:p w:rsidR="00003326" w:rsidRDefault="00003326" w:rsidP="005540BD">
            <w:pPr>
              <w:spacing w:after="0" w:line="240" w:lineRule="auto"/>
              <w:jc w:val="center"/>
              <w:rPr>
                <w:b/>
                <w:sz w:val="24"/>
                <w:szCs w:val="24"/>
              </w:rPr>
            </w:pPr>
          </w:p>
          <w:p w:rsidR="00003326" w:rsidRPr="005540BD" w:rsidRDefault="00003326" w:rsidP="00F56EAE">
            <w:pPr>
              <w:spacing w:after="0" w:line="240" w:lineRule="auto"/>
              <w:rPr>
                <w:b/>
                <w:sz w:val="24"/>
                <w:szCs w:val="24"/>
              </w:rPr>
            </w:pPr>
          </w:p>
        </w:tc>
      </w:tr>
      <w:tr w:rsidR="00003326" w:rsidRPr="005540BD" w:rsidTr="00D95878">
        <w:trPr>
          <w:trHeight w:val="70"/>
        </w:trPr>
        <w:tc>
          <w:tcPr>
            <w:tcW w:w="602" w:type="dxa"/>
          </w:tcPr>
          <w:p w:rsidR="00003326" w:rsidRPr="005540BD" w:rsidRDefault="00003326" w:rsidP="005540BD">
            <w:pPr>
              <w:spacing w:after="0" w:line="240" w:lineRule="auto"/>
              <w:ind w:left="142"/>
              <w:rPr>
                <w:b/>
                <w:sz w:val="24"/>
                <w:szCs w:val="24"/>
              </w:rPr>
            </w:pPr>
            <w:r w:rsidRPr="005540BD">
              <w:rPr>
                <w:b/>
                <w:sz w:val="24"/>
                <w:szCs w:val="24"/>
              </w:rPr>
              <w:t>11</w:t>
            </w:r>
          </w:p>
        </w:tc>
        <w:tc>
          <w:tcPr>
            <w:tcW w:w="8858" w:type="dxa"/>
          </w:tcPr>
          <w:p w:rsidR="00003326" w:rsidRDefault="00003326" w:rsidP="005540BD">
            <w:pPr>
              <w:spacing w:after="0" w:line="240" w:lineRule="auto"/>
              <w:rPr>
                <w:b/>
                <w:sz w:val="24"/>
                <w:szCs w:val="24"/>
              </w:rPr>
            </w:pPr>
            <w:r w:rsidRPr="005540BD">
              <w:rPr>
                <w:b/>
                <w:sz w:val="24"/>
                <w:szCs w:val="24"/>
              </w:rPr>
              <w:t>Payments:</w:t>
            </w:r>
          </w:p>
          <w:p w:rsidR="00003326" w:rsidRPr="00F1677A" w:rsidRDefault="00003326" w:rsidP="008F322C">
            <w:pPr>
              <w:pStyle w:val="ListParagraph"/>
              <w:numPr>
                <w:ilvl w:val="0"/>
                <w:numId w:val="19"/>
              </w:numPr>
              <w:spacing w:after="0" w:line="240" w:lineRule="auto"/>
              <w:ind w:left="674" w:hanging="283"/>
              <w:rPr>
                <w:b/>
                <w:color w:val="FF0000"/>
                <w:sz w:val="24"/>
                <w:szCs w:val="24"/>
              </w:rPr>
            </w:pPr>
            <w:r>
              <w:rPr>
                <w:b/>
                <w:sz w:val="24"/>
                <w:szCs w:val="24"/>
              </w:rPr>
              <w:t xml:space="preserve"> August:   </w:t>
            </w:r>
            <w:r w:rsidRPr="008F322C">
              <w:rPr>
                <w:sz w:val="24"/>
                <w:szCs w:val="24"/>
              </w:rPr>
              <w:t>Payments had been made in August as necessary but there had been no meeting.  Councillors reviewed and agreed these payments (as below).</w:t>
            </w:r>
            <w:r>
              <w:rPr>
                <w:b/>
                <w:sz w:val="24"/>
                <w:szCs w:val="24"/>
              </w:rPr>
              <w:br/>
            </w:r>
            <w:r w:rsidRPr="00F1677A">
              <w:rPr>
                <w:b/>
                <w:color w:val="FF0000"/>
                <w:sz w:val="24"/>
                <w:szCs w:val="24"/>
              </w:rPr>
              <w:t>Proposed:   VH    Seconded:  BC   All in favour</w:t>
            </w:r>
          </w:p>
          <w:p w:rsidR="00003326" w:rsidRDefault="00003326" w:rsidP="005540BD">
            <w:pPr>
              <w:pStyle w:val="ListParagraph"/>
              <w:numPr>
                <w:ilvl w:val="0"/>
                <w:numId w:val="19"/>
              </w:numPr>
              <w:spacing w:after="0" w:line="240" w:lineRule="auto"/>
              <w:rPr>
                <w:b/>
                <w:color w:val="FF0000"/>
                <w:sz w:val="24"/>
                <w:szCs w:val="24"/>
              </w:rPr>
            </w:pPr>
            <w:r w:rsidRPr="008F322C">
              <w:rPr>
                <w:b/>
                <w:sz w:val="24"/>
                <w:szCs w:val="24"/>
              </w:rPr>
              <w:t>September</w:t>
            </w:r>
            <w:r>
              <w:rPr>
                <w:b/>
                <w:sz w:val="24"/>
                <w:szCs w:val="24"/>
              </w:rPr>
              <w:t xml:space="preserve">:  </w:t>
            </w:r>
            <w:r w:rsidRPr="008F322C">
              <w:rPr>
                <w:b/>
                <w:sz w:val="24"/>
                <w:szCs w:val="24"/>
              </w:rPr>
              <w:t xml:space="preserve"> </w:t>
            </w:r>
            <w:r w:rsidRPr="00F1677A">
              <w:rPr>
                <w:sz w:val="24"/>
                <w:szCs w:val="24"/>
              </w:rPr>
              <w:t>payments from the General Fund &amp; Community Field fund were agreed as detailed with the addition of £899 for the purchase of goalposts (from the Community Field Fund)</w:t>
            </w:r>
            <w:r w:rsidRPr="00F1677A">
              <w:rPr>
                <w:color w:val="FF0000"/>
                <w:sz w:val="24"/>
                <w:szCs w:val="24"/>
              </w:rPr>
              <w:br/>
            </w:r>
            <w:r w:rsidRPr="00D034A9">
              <w:rPr>
                <w:b/>
                <w:color w:val="FF0000"/>
                <w:sz w:val="24"/>
                <w:szCs w:val="24"/>
              </w:rPr>
              <w:t xml:space="preserve">Proposed:  </w:t>
            </w:r>
            <w:r>
              <w:rPr>
                <w:b/>
                <w:color w:val="FF0000"/>
                <w:sz w:val="24"/>
                <w:szCs w:val="24"/>
              </w:rPr>
              <w:t>KP</w:t>
            </w:r>
            <w:r w:rsidRPr="00D034A9">
              <w:rPr>
                <w:b/>
                <w:color w:val="FF0000"/>
                <w:sz w:val="24"/>
                <w:szCs w:val="24"/>
              </w:rPr>
              <w:t xml:space="preserve">    Seconded:  VH     All in favour.</w:t>
            </w:r>
          </w:p>
          <w:p w:rsidR="00003326" w:rsidRPr="008117BC" w:rsidRDefault="00003326" w:rsidP="008117BC">
            <w:pPr>
              <w:spacing w:after="0" w:line="240" w:lineRule="auto"/>
              <w:rPr>
                <w:b/>
                <w:color w:val="FF0000"/>
                <w:sz w:val="24"/>
                <w:szCs w:val="24"/>
              </w:rPr>
            </w:pPr>
          </w:p>
          <w:p w:rsidR="00003326" w:rsidRPr="005540BD" w:rsidRDefault="00003326" w:rsidP="00F1677A">
            <w:pPr>
              <w:spacing w:after="0" w:line="240" w:lineRule="auto"/>
              <w:ind w:left="360"/>
              <w:rPr>
                <w:sz w:val="24"/>
                <w:szCs w:val="24"/>
              </w:rPr>
            </w:pPr>
          </w:p>
        </w:tc>
        <w:tc>
          <w:tcPr>
            <w:tcW w:w="1091" w:type="dxa"/>
          </w:tcPr>
          <w:p w:rsidR="00003326" w:rsidRPr="005540BD" w:rsidRDefault="00003326" w:rsidP="005540BD">
            <w:pPr>
              <w:spacing w:after="0" w:line="240" w:lineRule="auto"/>
              <w:jc w:val="center"/>
              <w:rPr>
                <w:b/>
                <w:sz w:val="24"/>
                <w:szCs w:val="24"/>
              </w:rPr>
            </w:pPr>
          </w:p>
          <w:p w:rsidR="00003326" w:rsidRPr="005540BD" w:rsidRDefault="00003326" w:rsidP="005540BD">
            <w:pPr>
              <w:spacing w:after="0" w:line="240" w:lineRule="auto"/>
              <w:jc w:val="center"/>
              <w:rPr>
                <w:b/>
                <w:sz w:val="24"/>
                <w:szCs w:val="24"/>
              </w:rPr>
            </w:pPr>
          </w:p>
        </w:tc>
      </w:tr>
      <w:tr w:rsidR="00003326" w:rsidRPr="005540BD" w:rsidTr="00D95878">
        <w:trPr>
          <w:trHeight w:val="70"/>
        </w:trPr>
        <w:tc>
          <w:tcPr>
            <w:tcW w:w="602" w:type="dxa"/>
          </w:tcPr>
          <w:p w:rsidR="00003326" w:rsidRPr="005540BD" w:rsidRDefault="00003326" w:rsidP="005540BD">
            <w:pPr>
              <w:spacing w:after="0" w:line="240" w:lineRule="auto"/>
              <w:ind w:left="142"/>
              <w:rPr>
                <w:b/>
                <w:sz w:val="24"/>
                <w:szCs w:val="24"/>
              </w:rPr>
            </w:pPr>
            <w:r w:rsidRPr="005540BD">
              <w:rPr>
                <w:b/>
                <w:sz w:val="24"/>
                <w:szCs w:val="24"/>
              </w:rPr>
              <w:t>12</w:t>
            </w:r>
          </w:p>
        </w:tc>
        <w:tc>
          <w:tcPr>
            <w:tcW w:w="8858" w:type="dxa"/>
          </w:tcPr>
          <w:p w:rsidR="00003326" w:rsidRDefault="00003326" w:rsidP="005540BD">
            <w:pPr>
              <w:spacing w:after="0" w:line="240" w:lineRule="auto"/>
              <w:ind w:left="-34"/>
              <w:rPr>
                <w:b/>
                <w:sz w:val="24"/>
                <w:szCs w:val="24"/>
              </w:rPr>
            </w:pPr>
            <w:r w:rsidRPr="005540BD">
              <w:rPr>
                <w:b/>
                <w:sz w:val="24"/>
                <w:szCs w:val="24"/>
              </w:rPr>
              <w:t>Planning</w:t>
            </w:r>
          </w:p>
          <w:p w:rsidR="00003326" w:rsidRPr="00D95878" w:rsidRDefault="00003326" w:rsidP="00F1677A">
            <w:pPr>
              <w:pStyle w:val="ListParagraph"/>
              <w:numPr>
                <w:ilvl w:val="0"/>
                <w:numId w:val="18"/>
              </w:numPr>
              <w:spacing w:after="0" w:line="240" w:lineRule="auto"/>
              <w:rPr>
                <w:sz w:val="24"/>
                <w:szCs w:val="24"/>
              </w:rPr>
            </w:pPr>
            <w:r>
              <w:rPr>
                <w:b/>
                <w:sz w:val="24"/>
                <w:szCs w:val="24"/>
              </w:rPr>
              <w:t>152136 &amp; 152138  Conversion of redundant buildings at Wigmore Hall</w:t>
            </w:r>
            <w:r>
              <w:rPr>
                <w:b/>
                <w:sz w:val="24"/>
                <w:szCs w:val="24"/>
              </w:rPr>
              <w:br/>
            </w:r>
            <w:r w:rsidRPr="00D95878">
              <w:rPr>
                <w:sz w:val="24"/>
                <w:szCs w:val="24"/>
              </w:rPr>
              <w:t xml:space="preserve">Councillors raised no objections to the building conversions themselves but were concerned about visibility at the exit/entrance onto the A4110.  Visibility is limited in both directions on emerging from the site because of the bend in the road.  Increased traffic from residents of the new buildings would exacerbate the problems. </w:t>
            </w:r>
            <w:r w:rsidRPr="00D95878">
              <w:rPr>
                <w:b/>
                <w:color w:val="FF0000"/>
                <w:sz w:val="24"/>
                <w:szCs w:val="24"/>
              </w:rPr>
              <w:t>It was unanimously AGREED that this comment would be sent to the Planning Dept.</w:t>
            </w:r>
          </w:p>
          <w:p w:rsidR="00003326" w:rsidRPr="00817111" w:rsidRDefault="00003326" w:rsidP="00DD723B">
            <w:pPr>
              <w:pStyle w:val="ListParagraph"/>
              <w:numPr>
                <w:ilvl w:val="0"/>
                <w:numId w:val="18"/>
              </w:numPr>
              <w:spacing w:after="0" w:line="240" w:lineRule="auto"/>
              <w:rPr>
                <w:b/>
                <w:sz w:val="24"/>
                <w:szCs w:val="24"/>
              </w:rPr>
            </w:pPr>
            <w:r w:rsidRPr="00F1677A">
              <w:rPr>
                <w:b/>
                <w:sz w:val="24"/>
                <w:szCs w:val="24"/>
              </w:rPr>
              <w:t>Other planning matters:</w:t>
            </w:r>
            <w:r>
              <w:rPr>
                <w:b/>
                <w:sz w:val="24"/>
                <w:szCs w:val="24"/>
              </w:rPr>
              <w:t xml:space="preserve">   See Cllr Gandy’s report in Item 4 above.</w:t>
            </w:r>
          </w:p>
        </w:tc>
        <w:tc>
          <w:tcPr>
            <w:tcW w:w="1091" w:type="dxa"/>
          </w:tcPr>
          <w:p w:rsidR="00003326" w:rsidRPr="005540BD"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Default="00003326" w:rsidP="005540BD">
            <w:pPr>
              <w:spacing w:after="0" w:line="240" w:lineRule="auto"/>
              <w:jc w:val="center"/>
              <w:rPr>
                <w:b/>
                <w:sz w:val="24"/>
                <w:szCs w:val="24"/>
              </w:rPr>
            </w:pPr>
          </w:p>
          <w:p w:rsidR="00003326" w:rsidRPr="005540BD" w:rsidRDefault="00003326" w:rsidP="005540BD">
            <w:pPr>
              <w:spacing w:after="0" w:line="240" w:lineRule="auto"/>
              <w:jc w:val="center"/>
              <w:rPr>
                <w:b/>
                <w:sz w:val="24"/>
                <w:szCs w:val="24"/>
              </w:rPr>
            </w:pPr>
            <w:r>
              <w:rPr>
                <w:b/>
                <w:sz w:val="24"/>
                <w:szCs w:val="24"/>
              </w:rPr>
              <w:t>LH</w:t>
            </w:r>
          </w:p>
          <w:p w:rsidR="00003326" w:rsidRPr="005540BD" w:rsidRDefault="00003326" w:rsidP="005540BD">
            <w:pPr>
              <w:spacing w:after="0" w:line="240" w:lineRule="auto"/>
              <w:jc w:val="center"/>
              <w:rPr>
                <w:b/>
                <w:sz w:val="24"/>
                <w:szCs w:val="24"/>
              </w:rPr>
            </w:pPr>
          </w:p>
          <w:p w:rsidR="00003326" w:rsidRPr="005540BD" w:rsidRDefault="00003326" w:rsidP="005540BD">
            <w:pPr>
              <w:spacing w:after="0" w:line="240" w:lineRule="auto"/>
              <w:jc w:val="center"/>
              <w:rPr>
                <w:b/>
                <w:sz w:val="24"/>
                <w:szCs w:val="24"/>
              </w:rPr>
            </w:pPr>
          </w:p>
          <w:p w:rsidR="00003326" w:rsidRPr="005540BD" w:rsidRDefault="00003326" w:rsidP="005540BD">
            <w:pPr>
              <w:spacing w:after="0" w:line="240" w:lineRule="auto"/>
              <w:jc w:val="center"/>
              <w:rPr>
                <w:b/>
                <w:sz w:val="24"/>
                <w:szCs w:val="24"/>
              </w:rPr>
            </w:pPr>
          </w:p>
        </w:tc>
      </w:tr>
      <w:tr w:rsidR="00003326" w:rsidRPr="005540BD" w:rsidTr="00D95878">
        <w:trPr>
          <w:trHeight w:val="70"/>
        </w:trPr>
        <w:tc>
          <w:tcPr>
            <w:tcW w:w="602" w:type="dxa"/>
          </w:tcPr>
          <w:p w:rsidR="00003326" w:rsidRPr="005540BD" w:rsidRDefault="00003326" w:rsidP="005540BD">
            <w:pPr>
              <w:spacing w:after="0" w:line="240" w:lineRule="auto"/>
              <w:ind w:left="142"/>
              <w:rPr>
                <w:b/>
                <w:sz w:val="24"/>
                <w:szCs w:val="24"/>
              </w:rPr>
            </w:pPr>
            <w:r w:rsidRPr="005540BD">
              <w:rPr>
                <w:b/>
                <w:sz w:val="24"/>
                <w:szCs w:val="24"/>
              </w:rPr>
              <w:t>15</w:t>
            </w:r>
          </w:p>
        </w:tc>
        <w:tc>
          <w:tcPr>
            <w:tcW w:w="8858" w:type="dxa"/>
          </w:tcPr>
          <w:p w:rsidR="00003326" w:rsidRDefault="00003326" w:rsidP="00D95878">
            <w:pPr>
              <w:spacing w:after="0" w:line="240" w:lineRule="auto"/>
              <w:rPr>
                <w:b/>
                <w:sz w:val="24"/>
                <w:szCs w:val="24"/>
              </w:rPr>
            </w:pPr>
            <w:r w:rsidRPr="005540BD">
              <w:rPr>
                <w:b/>
                <w:sz w:val="24"/>
                <w:szCs w:val="24"/>
              </w:rPr>
              <w:t>Correspondence</w:t>
            </w:r>
            <w:r>
              <w:rPr>
                <w:b/>
                <w:sz w:val="24"/>
                <w:szCs w:val="24"/>
              </w:rPr>
              <w:t xml:space="preserve"> – as below.</w:t>
            </w:r>
          </w:p>
          <w:p w:rsidR="00003326" w:rsidRPr="00D95878" w:rsidRDefault="00003326" w:rsidP="00D95878">
            <w:pPr>
              <w:spacing w:after="0" w:line="240" w:lineRule="auto"/>
              <w:rPr>
                <w:b/>
                <w:sz w:val="24"/>
                <w:szCs w:val="24"/>
              </w:rPr>
            </w:pPr>
          </w:p>
        </w:tc>
        <w:tc>
          <w:tcPr>
            <w:tcW w:w="1091" w:type="dxa"/>
          </w:tcPr>
          <w:p w:rsidR="00003326" w:rsidRPr="005540BD" w:rsidRDefault="00003326" w:rsidP="005540BD">
            <w:pPr>
              <w:spacing w:after="0" w:line="240" w:lineRule="auto"/>
              <w:jc w:val="center"/>
              <w:rPr>
                <w:b/>
                <w:sz w:val="24"/>
                <w:szCs w:val="24"/>
              </w:rPr>
            </w:pPr>
          </w:p>
        </w:tc>
      </w:tr>
      <w:tr w:rsidR="00003326" w:rsidRPr="005540BD" w:rsidTr="00D95878">
        <w:trPr>
          <w:trHeight w:val="70"/>
        </w:trPr>
        <w:tc>
          <w:tcPr>
            <w:tcW w:w="602" w:type="dxa"/>
          </w:tcPr>
          <w:p w:rsidR="00003326" w:rsidRPr="005540BD" w:rsidRDefault="00003326" w:rsidP="005540BD">
            <w:pPr>
              <w:spacing w:after="0" w:line="240" w:lineRule="auto"/>
              <w:ind w:left="142"/>
              <w:rPr>
                <w:b/>
                <w:sz w:val="24"/>
                <w:szCs w:val="24"/>
              </w:rPr>
            </w:pPr>
            <w:r>
              <w:rPr>
                <w:b/>
                <w:sz w:val="24"/>
                <w:szCs w:val="24"/>
              </w:rPr>
              <w:t>16</w:t>
            </w:r>
          </w:p>
        </w:tc>
        <w:tc>
          <w:tcPr>
            <w:tcW w:w="8858" w:type="dxa"/>
          </w:tcPr>
          <w:p w:rsidR="00003326" w:rsidRDefault="00003326" w:rsidP="00D95878">
            <w:pPr>
              <w:spacing w:after="0" w:line="240" w:lineRule="auto"/>
              <w:rPr>
                <w:b/>
                <w:sz w:val="24"/>
                <w:szCs w:val="24"/>
              </w:rPr>
            </w:pPr>
            <w:r w:rsidRPr="005540BD">
              <w:rPr>
                <w:b/>
                <w:sz w:val="24"/>
                <w:szCs w:val="24"/>
              </w:rPr>
              <w:t xml:space="preserve">Date of next meeting:     Monday </w:t>
            </w:r>
            <w:r>
              <w:rPr>
                <w:b/>
                <w:sz w:val="24"/>
                <w:szCs w:val="24"/>
              </w:rPr>
              <w:t xml:space="preserve">12 October </w:t>
            </w:r>
            <w:r w:rsidRPr="005540BD">
              <w:rPr>
                <w:b/>
                <w:sz w:val="24"/>
                <w:szCs w:val="24"/>
              </w:rPr>
              <w:t xml:space="preserve"> 2015 at 8pm.  </w:t>
            </w:r>
          </w:p>
          <w:p w:rsidR="00003326" w:rsidRPr="005540BD" w:rsidRDefault="00003326" w:rsidP="00D95878">
            <w:pPr>
              <w:spacing w:after="0" w:line="240" w:lineRule="auto"/>
              <w:rPr>
                <w:b/>
                <w:sz w:val="24"/>
                <w:szCs w:val="24"/>
              </w:rPr>
            </w:pPr>
          </w:p>
        </w:tc>
        <w:tc>
          <w:tcPr>
            <w:tcW w:w="1091" w:type="dxa"/>
          </w:tcPr>
          <w:p w:rsidR="00003326" w:rsidRPr="005540BD" w:rsidRDefault="00003326" w:rsidP="005540BD">
            <w:pPr>
              <w:spacing w:after="0" w:line="240" w:lineRule="auto"/>
              <w:jc w:val="center"/>
              <w:rPr>
                <w:b/>
                <w:sz w:val="24"/>
                <w:szCs w:val="24"/>
              </w:rPr>
            </w:pPr>
          </w:p>
        </w:tc>
      </w:tr>
      <w:tr w:rsidR="00003326" w:rsidRPr="005540BD" w:rsidTr="00D95878">
        <w:trPr>
          <w:trHeight w:val="70"/>
        </w:trPr>
        <w:tc>
          <w:tcPr>
            <w:tcW w:w="10551" w:type="dxa"/>
            <w:gridSpan w:val="3"/>
          </w:tcPr>
          <w:p w:rsidR="00003326" w:rsidRDefault="00003326" w:rsidP="00D95878">
            <w:pPr>
              <w:spacing w:after="0" w:line="240" w:lineRule="auto"/>
              <w:ind w:left="284"/>
              <w:jc w:val="center"/>
              <w:rPr>
                <w:b/>
                <w:sz w:val="24"/>
                <w:szCs w:val="24"/>
              </w:rPr>
            </w:pPr>
            <w:r>
              <w:rPr>
                <w:b/>
                <w:sz w:val="24"/>
                <w:szCs w:val="24"/>
              </w:rPr>
              <w:t>The meeting closed at 10.05</w:t>
            </w:r>
            <w:r w:rsidRPr="005540BD">
              <w:rPr>
                <w:b/>
                <w:sz w:val="24"/>
                <w:szCs w:val="24"/>
              </w:rPr>
              <w:t>pm</w:t>
            </w:r>
          </w:p>
          <w:p w:rsidR="00003326" w:rsidRPr="005540BD" w:rsidRDefault="00003326" w:rsidP="00D95878">
            <w:pPr>
              <w:spacing w:after="0" w:line="240" w:lineRule="auto"/>
              <w:ind w:left="284"/>
              <w:jc w:val="center"/>
              <w:rPr>
                <w:b/>
                <w:sz w:val="24"/>
                <w:szCs w:val="24"/>
              </w:rPr>
            </w:pPr>
          </w:p>
        </w:tc>
      </w:tr>
    </w:tbl>
    <w:p w:rsidR="00003326" w:rsidRDefault="00003326" w:rsidP="00D95878">
      <w:pPr>
        <w:spacing w:after="0" w:line="240" w:lineRule="auto"/>
        <w:rPr>
          <w:rFonts w:ascii="Arial Narrow" w:hAnsi="Arial Narrow" w:cs="Arial"/>
          <w:sz w:val="14"/>
        </w:rPr>
      </w:pPr>
    </w:p>
    <w:p w:rsidR="00003326" w:rsidRDefault="00003326" w:rsidP="00D95878">
      <w:pPr>
        <w:spacing w:after="0" w:line="240" w:lineRule="auto"/>
        <w:rPr>
          <w:rFonts w:ascii="Arial Narrow" w:hAnsi="Arial Narrow" w:cs="Arial"/>
          <w:sz w:val="14"/>
        </w:rPr>
      </w:pPr>
    </w:p>
    <w:p w:rsidR="00003326" w:rsidRDefault="00003326" w:rsidP="00D95878">
      <w:pPr>
        <w:spacing w:after="0" w:line="240" w:lineRule="auto"/>
        <w:rPr>
          <w:rFonts w:ascii="Arial Narrow" w:hAnsi="Arial Narrow" w:cs="Arial"/>
          <w:sz w:val="1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003326" w:rsidRPr="00641F92" w:rsidTr="002520B0">
        <w:tc>
          <w:tcPr>
            <w:tcW w:w="9924" w:type="dxa"/>
            <w:gridSpan w:val="5"/>
          </w:tcPr>
          <w:p w:rsidR="00003326" w:rsidRPr="002520B0" w:rsidRDefault="00003326" w:rsidP="002520B0">
            <w:pPr>
              <w:spacing w:after="0" w:line="240" w:lineRule="auto"/>
              <w:rPr>
                <w:rFonts w:ascii="Arial Narrow" w:hAnsi="Arial Narrow" w:cs="Arial"/>
                <w:b/>
                <w:sz w:val="24"/>
              </w:rPr>
            </w:pPr>
            <w:r w:rsidRPr="002520B0">
              <w:rPr>
                <w:rFonts w:ascii="Arial Narrow" w:hAnsi="Arial Narrow" w:cs="Arial"/>
                <w:b/>
                <w:sz w:val="24"/>
              </w:rPr>
              <w:t>POSTBAG – Correspondence received since 13/715</w:t>
            </w:r>
          </w:p>
          <w:p w:rsidR="00003326" w:rsidRPr="002520B0" w:rsidRDefault="00003326" w:rsidP="002520B0">
            <w:pPr>
              <w:spacing w:after="0" w:line="240" w:lineRule="auto"/>
              <w:rPr>
                <w:rFonts w:ascii="Arial Narrow" w:hAnsi="Arial Narrow" w:cs="Arial"/>
                <w:b/>
                <w:sz w:val="24"/>
              </w:rPr>
            </w:pPr>
          </w:p>
        </w:tc>
      </w:tr>
      <w:tr w:rsidR="00003326" w:rsidTr="002520B0">
        <w:tc>
          <w:tcPr>
            <w:tcW w:w="1277"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Date received</w:t>
            </w:r>
          </w:p>
        </w:tc>
        <w:tc>
          <w:tcPr>
            <w:tcW w:w="1984"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From</w:t>
            </w:r>
          </w:p>
        </w:tc>
        <w:tc>
          <w:tcPr>
            <w:tcW w:w="3119"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About</w:t>
            </w:r>
          </w:p>
        </w:tc>
        <w:tc>
          <w:tcPr>
            <w:tcW w:w="1984"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Action Required</w:t>
            </w:r>
          </w:p>
        </w:tc>
        <w:tc>
          <w:tcPr>
            <w:tcW w:w="1560"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Date forwarded</w:t>
            </w:r>
          </w:p>
        </w:tc>
      </w:tr>
      <w:tr w:rsidR="00003326" w:rsidTr="002520B0">
        <w:tc>
          <w:tcPr>
            <w:tcW w:w="1277"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Weekly</w:t>
            </w:r>
          </w:p>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24 /6/15</w:t>
            </w:r>
          </w:p>
        </w:tc>
        <w:tc>
          <w:tcPr>
            <w:tcW w:w="1984"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Community First</w:t>
            </w:r>
          </w:p>
        </w:tc>
        <w:tc>
          <w:tcPr>
            <w:tcW w:w="3119"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Monthly e-bulletin</w:t>
            </w:r>
          </w:p>
        </w:tc>
        <w:tc>
          <w:tcPr>
            <w:tcW w:w="1984"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For info</w:t>
            </w:r>
          </w:p>
        </w:tc>
        <w:tc>
          <w:tcPr>
            <w:tcW w:w="1560"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&gt;&gt; BC</w:t>
            </w:r>
          </w:p>
        </w:tc>
      </w:tr>
      <w:tr w:rsidR="00003326" w:rsidTr="002520B0">
        <w:tc>
          <w:tcPr>
            <w:tcW w:w="1277"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8/7/15</w:t>
            </w:r>
          </w:p>
        </w:tc>
        <w:tc>
          <w:tcPr>
            <w:tcW w:w="1984"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Safer Neighbour-hood Team</w:t>
            </w:r>
          </w:p>
        </w:tc>
        <w:tc>
          <w:tcPr>
            <w:tcW w:w="3119"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Newsletter</w:t>
            </w:r>
          </w:p>
        </w:tc>
        <w:tc>
          <w:tcPr>
            <w:tcW w:w="1984"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For info</w:t>
            </w:r>
          </w:p>
        </w:tc>
        <w:tc>
          <w:tcPr>
            <w:tcW w:w="1560"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9/7/15</w:t>
            </w:r>
          </w:p>
        </w:tc>
      </w:tr>
      <w:tr w:rsidR="00003326" w:rsidTr="002520B0">
        <w:tc>
          <w:tcPr>
            <w:tcW w:w="1277"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July</w:t>
            </w:r>
          </w:p>
        </w:tc>
        <w:tc>
          <w:tcPr>
            <w:tcW w:w="1984"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SLCC</w:t>
            </w:r>
          </w:p>
        </w:tc>
        <w:tc>
          <w:tcPr>
            <w:tcW w:w="3119"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 xml:space="preserve">Monthly newsletter </w:t>
            </w:r>
            <w:r w:rsidRPr="002520B0">
              <w:rPr>
                <w:rFonts w:ascii="Arial Narrow" w:hAnsi="Arial Narrow" w:cs="Arial"/>
                <w:color w:val="0070C0"/>
                <w:sz w:val="24"/>
              </w:rPr>
              <w:t>(August issue is about financial regs)</w:t>
            </w:r>
          </w:p>
        </w:tc>
        <w:tc>
          <w:tcPr>
            <w:tcW w:w="1984"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For info</w:t>
            </w:r>
          </w:p>
        </w:tc>
        <w:tc>
          <w:tcPr>
            <w:tcW w:w="1560"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Paper only</w:t>
            </w:r>
          </w:p>
        </w:tc>
      </w:tr>
      <w:tr w:rsidR="00003326" w:rsidTr="002520B0">
        <w:tc>
          <w:tcPr>
            <w:tcW w:w="1277"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11/8/15</w:t>
            </w:r>
          </w:p>
        </w:tc>
        <w:tc>
          <w:tcPr>
            <w:tcW w:w="1984"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HALC</w:t>
            </w:r>
          </w:p>
        </w:tc>
        <w:tc>
          <w:tcPr>
            <w:tcW w:w="3119"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Information Corner:</w:t>
            </w:r>
          </w:p>
          <w:p w:rsidR="00003326" w:rsidRPr="002520B0" w:rsidRDefault="00003326" w:rsidP="002520B0">
            <w:pPr>
              <w:spacing w:after="0" w:line="240" w:lineRule="auto"/>
              <w:rPr>
                <w:rFonts w:ascii="Arial Narrow" w:hAnsi="Arial Narrow" w:cs="Arial"/>
                <w:color w:val="0070C0"/>
                <w:sz w:val="24"/>
              </w:rPr>
            </w:pPr>
            <w:r w:rsidRPr="002520B0">
              <w:rPr>
                <w:rFonts w:ascii="Arial Narrow" w:hAnsi="Arial Narrow" w:cs="Arial"/>
                <w:color w:val="0070C0"/>
                <w:sz w:val="24"/>
              </w:rPr>
              <w:t>Best practice for precept setting; Community Governance review – consultation.</w:t>
            </w:r>
          </w:p>
        </w:tc>
        <w:tc>
          <w:tcPr>
            <w:tcW w:w="1984"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 xml:space="preserve">For info   </w:t>
            </w:r>
          </w:p>
        </w:tc>
        <w:tc>
          <w:tcPr>
            <w:tcW w:w="1560"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11/8/15</w:t>
            </w:r>
          </w:p>
        </w:tc>
      </w:tr>
      <w:tr w:rsidR="00003326" w:rsidTr="002520B0">
        <w:tc>
          <w:tcPr>
            <w:tcW w:w="1277"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19/8/15</w:t>
            </w:r>
          </w:p>
        </w:tc>
        <w:tc>
          <w:tcPr>
            <w:tcW w:w="1984"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Hfds Council</w:t>
            </w:r>
          </w:p>
        </w:tc>
        <w:tc>
          <w:tcPr>
            <w:tcW w:w="3119"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Precept required 31/12/15</w:t>
            </w:r>
          </w:p>
        </w:tc>
        <w:tc>
          <w:tcPr>
            <w:tcW w:w="1984" w:type="dxa"/>
          </w:tcPr>
          <w:p w:rsidR="00003326" w:rsidRPr="002520B0" w:rsidRDefault="00003326" w:rsidP="002520B0">
            <w:pPr>
              <w:spacing w:after="0" w:line="240" w:lineRule="auto"/>
              <w:rPr>
                <w:rFonts w:ascii="Arial Narrow" w:hAnsi="Arial Narrow" w:cs="Arial"/>
                <w:color w:val="0070C0"/>
                <w:sz w:val="24"/>
              </w:rPr>
            </w:pPr>
            <w:r w:rsidRPr="002520B0">
              <w:rPr>
                <w:rFonts w:ascii="Arial Narrow" w:hAnsi="Arial Narrow" w:cs="Arial"/>
                <w:sz w:val="24"/>
              </w:rPr>
              <w:t>For info</w:t>
            </w:r>
            <w:r w:rsidRPr="002520B0">
              <w:rPr>
                <w:rFonts w:ascii="Arial Narrow" w:hAnsi="Arial Narrow" w:cs="Arial"/>
                <w:color w:val="0070C0"/>
                <w:sz w:val="24"/>
              </w:rPr>
              <w:t xml:space="preserve"> – </w:t>
            </w:r>
            <w:r w:rsidRPr="002520B0">
              <w:rPr>
                <w:rFonts w:ascii="Arial Narrow" w:hAnsi="Arial Narrow" w:cs="Arial"/>
                <w:b/>
                <w:color w:val="0070C0"/>
                <w:sz w:val="24"/>
              </w:rPr>
              <w:t>planning meeting to be scheduled November 2015 for PC approval 14/12/15</w:t>
            </w:r>
          </w:p>
        </w:tc>
        <w:tc>
          <w:tcPr>
            <w:tcW w:w="1560"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Paper only</w:t>
            </w:r>
          </w:p>
        </w:tc>
      </w:tr>
      <w:tr w:rsidR="00003326" w:rsidTr="002520B0">
        <w:tc>
          <w:tcPr>
            <w:tcW w:w="1277"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24/7/15</w:t>
            </w:r>
          </w:p>
        </w:tc>
        <w:tc>
          <w:tcPr>
            <w:tcW w:w="1984"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BT</w:t>
            </w:r>
          </w:p>
        </w:tc>
        <w:tc>
          <w:tcPr>
            <w:tcW w:w="3119"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Completion of purchase of Deerfold phone kiosk</w:t>
            </w:r>
          </w:p>
        </w:tc>
        <w:tc>
          <w:tcPr>
            <w:tcW w:w="1984" w:type="dxa"/>
          </w:tcPr>
          <w:p w:rsidR="00003326" w:rsidRPr="002520B0" w:rsidRDefault="00003326" w:rsidP="002520B0">
            <w:pPr>
              <w:spacing w:after="0" w:line="240" w:lineRule="auto"/>
              <w:rPr>
                <w:rFonts w:ascii="Arial Narrow" w:hAnsi="Arial Narrow" w:cs="Arial"/>
                <w:color w:val="0070C0"/>
                <w:sz w:val="24"/>
              </w:rPr>
            </w:pPr>
            <w:r w:rsidRPr="002520B0">
              <w:rPr>
                <w:rFonts w:ascii="Arial Narrow" w:hAnsi="Arial Narrow" w:cs="Arial"/>
                <w:color w:val="0070C0"/>
                <w:sz w:val="24"/>
              </w:rPr>
              <w:t>Notice needs to be posted on the box</w:t>
            </w:r>
          </w:p>
        </w:tc>
        <w:tc>
          <w:tcPr>
            <w:tcW w:w="1560"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Paper only</w:t>
            </w:r>
          </w:p>
        </w:tc>
      </w:tr>
      <w:tr w:rsidR="00003326" w:rsidTr="002520B0">
        <w:tc>
          <w:tcPr>
            <w:tcW w:w="1277"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4/9/15</w:t>
            </w:r>
          </w:p>
        </w:tc>
        <w:tc>
          <w:tcPr>
            <w:tcW w:w="1984"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Came &amp; Co.</w:t>
            </w:r>
          </w:p>
        </w:tc>
        <w:tc>
          <w:tcPr>
            <w:tcW w:w="3119"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Our insurers – newsletter</w:t>
            </w:r>
          </w:p>
        </w:tc>
        <w:tc>
          <w:tcPr>
            <w:tcW w:w="1984"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For info</w:t>
            </w:r>
          </w:p>
        </w:tc>
        <w:tc>
          <w:tcPr>
            <w:tcW w:w="1560" w:type="dxa"/>
          </w:tcPr>
          <w:p w:rsidR="00003326" w:rsidRPr="002520B0" w:rsidRDefault="00003326" w:rsidP="002520B0">
            <w:pPr>
              <w:spacing w:after="0" w:line="240" w:lineRule="auto"/>
              <w:rPr>
                <w:rFonts w:ascii="Arial Narrow" w:hAnsi="Arial Narrow" w:cs="Arial"/>
                <w:sz w:val="24"/>
              </w:rPr>
            </w:pPr>
            <w:r w:rsidRPr="002520B0">
              <w:rPr>
                <w:rFonts w:ascii="Arial Narrow" w:hAnsi="Arial Narrow" w:cs="Arial"/>
                <w:sz w:val="24"/>
              </w:rPr>
              <w:t>13/9/15</w:t>
            </w:r>
          </w:p>
        </w:tc>
      </w:tr>
    </w:tbl>
    <w:p w:rsidR="00003326" w:rsidRDefault="00003326" w:rsidP="00D95878">
      <w:pPr>
        <w:spacing w:after="0" w:line="240" w:lineRule="auto"/>
        <w:rPr>
          <w:rFonts w:ascii="Arial Narrow" w:hAnsi="Arial Narrow" w:cs="Arial"/>
          <w:sz w:val="14"/>
        </w:rPr>
      </w:pPr>
    </w:p>
    <w:p w:rsidR="00003326" w:rsidRDefault="00003326">
      <w:pPr>
        <w:rPr>
          <w:rFonts w:ascii="Arial Narrow" w:hAnsi="Arial Narrow" w:cs="Arial"/>
          <w:sz w:val="14"/>
        </w:rPr>
      </w:pPr>
    </w:p>
    <w:p w:rsidR="00003326" w:rsidRPr="00DD723B" w:rsidRDefault="00003326">
      <w:pPr>
        <w:rPr>
          <w:rFonts w:ascii="Arial Narrow" w:hAnsi="Arial Narrow" w:cs="Arial"/>
          <w:sz w:val="14"/>
        </w:rPr>
      </w:pPr>
      <w:r w:rsidRPr="00DD723B">
        <w:rPr>
          <w:rFonts w:ascii="Arial Narrow" w:hAnsi="Arial Narrow" w:cs="Arial"/>
        </w:rPr>
        <w:t>Receipts &amp; payments – see over &gt;&gt;&gt;</w:t>
      </w:r>
      <w:r w:rsidRPr="00DD723B">
        <w:rPr>
          <w:rFonts w:ascii="Arial Narrow" w:hAnsi="Arial Narrow" w:cs="Arial"/>
          <w:sz w:val="14"/>
        </w:rPr>
        <w:br w:type="page"/>
      </w:r>
    </w:p>
    <w:p w:rsidR="00003326" w:rsidRDefault="00003326" w:rsidP="00D95878">
      <w:pPr>
        <w:spacing w:after="0" w:line="240" w:lineRule="auto"/>
        <w:rPr>
          <w:rFonts w:ascii="Arial Narrow" w:hAnsi="Arial Narrow" w:cs="Arial"/>
          <w:sz w:val="14"/>
        </w:rPr>
      </w:pPr>
    </w:p>
    <w:p w:rsidR="00003326" w:rsidRPr="008613D3" w:rsidRDefault="00003326" w:rsidP="00D95878">
      <w:pPr>
        <w:spacing w:after="0" w:line="240" w:lineRule="auto"/>
        <w:rPr>
          <w:rFonts w:ascii="Arial Narrow" w:hAnsi="Arial Narrow" w:cs="Arial"/>
          <w:sz w:val="1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003326" w:rsidRPr="008613D3" w:rsidTr="00D95878">
        <w:tc>
          <w:tcPr>
            <w:tcW w:w="9924" w:type="dxa"/>
            <w:gridSpan w:val="5"/>
          </w:tcPr>
          <w:p w:rsidR="00003326" w:rsidRPr="008613D3" w:rsidRDefault="00003326" w:rsidP="00DD723B">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r>
              <w:rPr>
                <w:rFonts w:ascii="Arial Narrow" w:hAnsi="Arial Narrow" w:cs="Arial"/>
                <w:b/>
              </w:rPr>
              <w:t>– September 2015</w:t>
            </w:r>
          </w:p>
        </w:tc>
      </w:tr>
      <w:tr w:rsidR="00003326" w:rsidRPr="008613D3" w:rsidTr="00D95878">
        <w:tc>
          <w:tcPr>
            <w:tcW w:w="9924" w:type="dxa"/>
            <w:gridSpan w:val="5"/>
          </w:tcPr>
          <w:p w:rsidR="00003326" w:rsidRDefault="00003326" w:rsidP="00DD723B">
            <w:pPr>
              <w:spacing w:after="0"/>
              <w:ind w:left="254"/>
              <w:rPr>
                <w:rFonts w:ascii="Arial Narrow" w:hAnsi="Arial Narrow" w:cs="Arial"/>
              </w:rPr>
            </w:pPr>
          </w:p>
          <w:p w:rsidR="00003326" w:rsidRDefault="00003326" w:rsidP="00DD723B">
            <w:pPr>
              <w:spacing w:after="0"/>
              <w:rPr>
                <w:rFonts w:ascii="Arial Narrow" w:hAnsi="Arial Narrow" w:cs="Arial"/>
                <w:b/>
              </w:rPr>
            </w:pPr>
            <w:r w:rsidRPr="0071231A">
              <w:rPr>
                <w:rFonts w:ascii="Arial Narrow" w:hAnsi="Arial Narrow" w:cs="Arial"/>
                <w:b/>
              </w:rPr>
              <w:t xml:space="preserve">BALANCES AT </w:t>
            </w:r>
            <w:r>
              <w:rPr>
                <w:rFonts w:ascii="Arial Narrow" w:hAnsi="Arial Narrow" w:cs="Arial"/>
                <w:b/>
              </w:rPr>
              <w:t>25/8/15</w:t>
            </w:r>
            <w:r w:rsidRPr="0071231A">
              <w:rPr>
                <w:rFonts w:ascii="Arial Narrow" w:hAnsi="Arial Narrow" w:cs="Arial"/>
                <w:b/>
              </w:rPr>
              <w:t xml:space="preserve">             £</w:t>
            </w:r>
            <w:r>
              <w:rPr>
                <w:rFonts w:ascii="Arial Narrow" w:hAnsi="Arial Narrow" w:cs="Arial"/>
                <w:b/>
              </w:rPr>
              <w:t>29607.88</w:t>
            </w:r>
          </w:p>
          <w:p w:rsidR="00003326" w:rsidRPr="00D75C47" w:rsidRDefault="00003326" w:rsidP="00DD723B">
            <w:pPr>
              <w:spacing w:after="0"/>
              <w:rPr>
                <w:rFonts w:ascii="Arial Narrow" w:hAnsi="Arial Narrow" w:cs="Arial"/>
                <w:b/>
              </w:rPr>
            </w:pPr>
            <w:r w:rsidRPr="00D75C47">
              <w:rPr>
                <w:rFonts w:ascii="Arial Narrow" w:hAnsi="Arial Narrow" w:cs="Arial"/>
                <w:b/>
              </w:rPr>
              <w:t>No outstanding cheques</w:t>
            </w:r>
          </w:p>
          <w:p w:rsidR="00003326" w:rsidRPr="0071231A" w:rsidRDefault="00003326" w:rsidP="00DD723B">
            <w:pPr>
              <w:spacing w:after="0"/>
              <w:rPr>
                <w:rFonts w:ascii="Arial Narrow" w:hAnsi="Arial Narrow" w:cs="Arial"/>
                <w:b/>
              </w:rPr>
            </w:pPr>
            <w:r w:rsidRPr="00D75C47">
              <w:rPr>
                <w:rFonts w:ascii="Arial Narrow" w:hAnsi="Arial Narrow" w:cs="Arial"/>
                <w:b/>
              </w:rPr>
              <w:t>No receipts</w:t>
            </w:r>
            <w:r>
              <w:rPr>
                <w:rFonts w:ascii="Arial Narrow" w:hAnsi="Arial Narrow" w:cs="Arial"/>
                <w:b/>
              </w:rPr>
              <w:t xml:space="preserve"> (Part 2 precept due shortly - £8000 – NB</w:t>
            </w:r>
            <w:r w:rsidRPr="00DD723B">
              <w:rPr>
                <w:rFonts w:ascii="Arial Narrow" w:hAnsi="Arial Narrow" w:cs="Arial"/>
                <w:b/>
                <w:color w:val="FF0000"/>
              </w:rPr>
              <w:t>.  Received 16/9/15)</w:t>
            </w:r>
          </w:p>
          <w:p w:rsidR="00003326" w:rsidRPr="008613D3" w:rsidRDefault="00003326" w:rsidP="00DD723B">
            <w:pPr>
              <w:spacing w:after="0"/>
              <w:rPr>
                <w:rFonts w:ascii="Arial Narrow" w:hAnsi="Arial Narrow" w:cs="Arial"/>
              </w:rPr>
            </w:pPr>
          </w:p>
          <w:p w:rsidR="00003326" w:rsidRPr="008613D3" w:rsidRDefault="00003326" w:rsidP="00DD723B">
            <w:pPr>
              <w:spacing w:after="0"/>
              <w:rPr>
                <w:rFonts w:ascii="Arial Narrow" w:hAnsi="Arial Narrow" w:cs="Arial"/>
              </w:rPr>
            </w:pPr>
            <w:r w:rsidRPr="008613D3">
              <w:rPr>
                <w:rFonts w:ascii="Arial Narrow" w:hAnsi="Arial Narrow" w:cs="Arial"/>
              </w:rPr>
              <w:t xml:space="preserve">NOTES:   </w:t>
            </w:r>
          </w:p>
          <w:p w:rsidR="00003326" w:rsidRDefault="00003326" w:rsidP="00DD723B">
            <w:pPr>
              <w:pStyle w:val="ListParagraph"/>
              <w:spacing w:after="0"/>
              <w:ind w:left="0"/>
              <w:rPr>
                <w:rFonts w:ascii="Arial Narrow" w:hAnsi="Arial Narrow" w:cs="Arial"/>
              </w:rPr>
            </w:pPr>
            <w:r>
              <w:rPr>
                <w:rFonts w:ascii="Arial Narrow" w:hAnsi="Arial Narrow" w:cs="Arial"/>
              </w:rPr>
              <w:t xml:space="preserve">EARMARKED RESERVES:  </w:t>
            </w:r>
            <w:r w:rsidRPr="008613D3">
              <w:rPr>
                <w:rFonts w:ascii="Arial Narrow" w:hAnsi="Arial Narrow" w:cs="Arial"/>
              </w:rPr>
              <w:t xml:space="preserve">  £9506 Community Field; £1200 P3 scheme; £2000 Election fund; £1200 Signage</w:t>
            </w:r>
          </w:p>
          <w:p w:rsidR="00003326" w:rsidRPr="008613D3" w:rsidRDefault="00003326" w:rsidP="00DD723B">
            <w:pPr>
              <w:pStyle w:val="ListParagraph"/>
              <w:spacing w:after="0"/>
              <w:ind w:left="318"/>
              <w:rPr>
                <w:rFonts w:ascii="Arial Narrow" w:hAnsi="Arial Narrow" w:cs="Arial"/>
                <w:b/>
                <w:sz w:val="10"/>
              </w:rPr>
            </w:pPr>
          </w:p>
        </w:tc>
      </w:tr>
      <w:tr w:rsidR="00003326" w:rsidRPr="008613D3" w:rsidTr="00D95878">
        <w:trPr>
          <w:trHeight w:val="64"/>
        </w:trPr>
        <w:tc>
          <w:tcPr>
            <w:tcW w:w="447" w:type="dxa"/>
          </w:tcPr>
          <w:p w:rsidR="00003326" w:rsidRPr="008613D3" w:rsidRDefault="00003326" w:rsidP="00DD723B">
            <w:pPr>
              <w:spacing w:after="0"/>
              <w:rPr>
                <w:rFonts w:ascii="Arial Narrow" w:hAnsi="Arial Narrow" w:cs="Arial"/>
                <w:b/>
              </w:rPr>
            </w:pPr>
            <w:r w:rsidRPr="008613D3">
              <w:rPr>
                <w:rFonts w:ascii="Arial Narrow" w:hAnsi="Arial Narrow" w:cs="Arial"/>
                <w:b/>
              </w:rPr>
              <w:t>i)</w:t>
            </w:r>
          </w:p>
        </w:tc>
        <w:tc>
          <w:tcPr>
            <w:tcW w:w="9477" w:type="dxa"/>
            <w:gridSpan w:val="4"/>
          </w:tcPr>
          <w:p w:rsidR="00003326" w:rsidRPr="008613D3" w:rsidRDefault="00003326" w:rsidP="00DD723B">
            <w:pPr>
              <w:spacing w:after="0"/>
              <w:rPr>
                <w:rFonts w:ascii="Arial Narrow" w:hAnsi="Arial Narrow" w:cs="Arial"/>
                <w:b/>
              </w:rPr>
            </w:pPr>
            <w:r w:rsidRPr="008613D3">
              <w:rPr>
                <w:rFonts w:ascii="Arial Narrow" w:hAnsi="Arial Narrow" w:cs="Arial"/>
                <w:b/>
              </w:rPr>
              <w:t>PAYMENTS from General funds</w:t>
            </w:r>
            <w:r>
              <w:rPr>
                <w:rFonts w:ascii="Arial Narrow" w:hAnsi="Arial Narrow" w:cs="Arial"/>
                <w:b/>
              </w:rPr>
              <w:t xml:space="preserve"> – See also payments made in August - overleaf</w:t>
            </w:r>
          </w:p>
        </w:tc>
      </w:tr>
      <w:tr w:rsidR="00003326" w:rsidRPr="008613D3" w:rsidTr="00D95878">
        <w:trPr>
          <w:trHeight w:val="64"/>
        </w:trPr>
        <w:tc>
          <w:tcPr>
            <w:tcW w:w="447" w:type="dxa"/>
          </w:tcPr>
          <w:p w:rsidR="00003326" w:rsidRPr="008613D3" w:rsidRDefault="00003326" w:rsidP="00DD723B">
            <w:pPr>
              <w:spacing w:after="0"/>
              <w:rPr>
                <w:rFonts w:ascii="Arial Narrow" w:hAnsi="Arial Narrow" w:cs="Arial"/>
                <w:b/>
              </w:rPr>
            </w:pPr>
          </w:p>
        </w:tc>
        <w:tc>
          <w:tcPr>
            <w:tcW w:w="1822" w:type="dxa"/>
          </w:tcPr>
          <w:p w:rsidR="00003326" w:rsidRPr="008613D3" w:rsidRDefault="00003326" w:rsidP="00DD723B">
            <w:pPr>
              <w:spacing w:after="0"/>
              <w:rPr>
                <w:rFonts w:ascii="Arial Narrow" w:hAnsi="Arial Narrow" w:cs="Arial"/>
                <w:b/>
              </w:rPr>
            </w:pPr>
            <w:r w:rsidRPr="008613D3">
              <w:rPr>
                <w:rFonts w:ascii="Arial Narrow" w:hAnsi="Arial Narrow" w:cs="Arial"/>
                <w:b/>
              </w:rPr>
              <w:t>Supplier</w:t>
            </w:r>
          </w:p>
        </w:tc>
        <w:tc>
          <w:tcPr>
            <w:tcW w:w="5424" w:type="dxa"/>
          </w:tcPr>
          <w:p w:rsidR="00003326" w:rsidRPr="008613D3" w:rsidRDefault="00003326" w:rsidP="00DD723B">
            <w:pPr>
              <w:spacing w:after="0"/>
              <w:rPr>
                <w:rFonts w:ascii="Arial Narrow" w:hAnsi="Arial Narrow" w:cs="Arial"/>
                <w:b/>
              </w:rPr>
            </w:pPr>
            <w:r w:rsidRPr="008613D3">
              <w:rPr>
                <w:rFonts w:ascii="Arial Narrow" w:hAnsi="Arial Narrow" w:cs="Arial"/>
                <w:b/>
              </w:rPr>
              <w:t>Item</w:t>
            </w:r>
          </w:p>
        </w:tc>
        <w:tc>
          <w:tcPr>
            <w:tcW w:w="1274" w:type="dxa"/>
          </w:tcPr>
          <w:p w:rsidR="00003326" w:rsidRPr="008613D3" w:rsidRDefault="00003326" w:rsidP="00DD723B">
            <w:pPr>
              <w:spacing w:after="0"/>
              <w:jc w:val="center"/>
              <w:rPr>
                <w:rFonts w:ascii="Arial Narrow" w:hAnsi="Arial Narrow" w:cs="Arial"/>
                <w:b/>
              </w:rPr>
            </w:pPr>
            <w:r w:rsidRPr="008613D3">
              <w:rPr>
                <w:rFonts w:ascii="Arial Narrow" w:hAnsi="Arial Narrow" w:cs="Arial"/>
                <w:b/>
              </w:rPr>
              <w:t>Amount £ incl. VAT</w:t>
            </w:r>
          </w:p>
        </w:tc>
        <w:tc>
          <w:tcPr>
            <w:tcW w:w="957" w:type="dxa"/>
          </w:tcPr>
          <w:p w:rsidR="00003326" w:rsidRPr="008613D3" w:rsidRDefault="00003326" w:rsidP="00DD723B">
            <w:pPr>
              <w:spacing w:after="0"/>
              <w:jc w:val="center"/>
              <w:rPr>
                <w:rFonts w:ascii="Arial Narrow" w:hAnsi="Arial Narrow" w:cs="Arial"/>
                <w:b/>
              </w:rPr>
            </w:pPr>
            <w:r w:rsidRPr="008613D3">
              <w:rPr>
                <w:rFonts w:ascii="Arial Narrow" w:hAnsi="Arial Narrow" w:cs="Arial"/>
                <w:b/>
              </w:rPr>
              <w:t>VAT  £</w:t>
            </w:r>
          </w:p>
        </w:tc>
      </w:tr>
      <w:tr w:rsidR="00003326" w:rsidRPr="008613D3" w:rsidTr="00D95878">
        <w:tc>
          <w:tcPr>
            <w:tcW w:w="447" w:type="dxa"/>
          </w:tcPr>
          <w:p w:rsidR="00003326" w:rsidRPr="008613D3" w:rsidRDefault="00003326" w:rsidP="00DD723B">
            <w:pPr>
              <w:spacing w:after="0"/>
              <w:rPr>
                <w:rFonts w:ascii="Arial Narrow" w:hAnsi="Arial Narrow" w:cs="Arial"/>
              </w:rPr>
            </w:pPr>
            <w:r w:rsidRPr="008613D3">
              <w:rPr>
                <w:rFonts w:ascii="Arial Narrow" w:hAnsi="Arial Narrow" w:cs="Arial"/>
              </w:rPr>
              <w:t>1</w:t>
            </w:r>
          </w:p>
        </w:tc>
        <w:tc>
          <w:tcPr>
            <w:tcW w:w="1822" w:type="dxa"/>
          </w:tcPr>
          <w:p w:rsidR="00003326" w:rsidRPr="008613D3" w:rsidRDefault="00003326" w:rsidP="00DD723B">
            <w:pPr>
              <w:spacing w:after="0"/>
              <w:rPr>
                <w:rFonts w:ascii="Arial Narrow" w:hAnsi="Arial Narrow" w:cs="Arial"/>
              </w:rPr>
            </w:pPr>
            <w:r w:rsidRPr="008613D3">
              <w:rPr>
                <w:rFonts w:ascii="Arial Narrow" w:hAnsi="Arial Narrow" w:cs="Arial"/>
              </w:rPr>
              <w:t>Plusnet  Dir/debit</w:t>
            </w:r>
          </w:p>
        </w:tc>
        <w:tc>
          <w:tcPr>
            <w:tcW w:w="5424" w:type="dxa"/>
          </w:tcPr>
          <w:p w:rsidR="00003326" w:rsidRPr="008613D3" w:rsidRDefault="00003326" w:rsidP="00DD723B">
            <w:pPr>
              <w:spacing w:after="0"/>
              <w:rPr>
                <w:rFonts w:ascii="Arial Narrow" w:hAnsi="Arial Narrow" w:cs="Arial"/>
              </w:rPr>
            </w:pPr>
            <w:r w:rsidRPr="008613D3">
              <w:rPr>
                <w:rFonts w:ascii="Arial Narrow" w:hAnsi="Arial Narrow" w:cs="Arial"/>
              </w:rPr>
              <w:t>Broadband (</w:t>
            </w:r>
            <w:r>
              <w:rPr>
                <w:rFonts w:ascii="Arial Narrow" w:hAnsi="Arial Narrow" w:cs="Arial"/>
              </w:rPr>
              <w:t>August &amp; September</w:t>
            </w:r>
            <w:r w:rsidRPr="008613D3">
              <w:rPr>
                <w:rFonts w:ascii="Arial Narrow" w:hAnsi="Arial Narrow" w:cs="Arial"/>
              </w:rPr>
              <w:t xml:space="preserve"> 2015)</w:t>
            </w:r>
            <w:r>
              <w:rPr>
                <w:rFonts w:ascii="Arial Narrow" w:hAnsi="Arial Narrow" w:cs="Arial"/>
              </w:rPr>
              <w:t xml:space="preserve"> @ £33.00 per month</w:t>
            </w:r>
          </w:p>
        </w:tc>
        <w:tc>
          <w:tcPr>
            <w:tcW w:w="1274" w:type="dxa"/>
          </w:tcPr>
          <w:p w:rsidR="00003326" w:rsidRPr="008613D3" w:rsidRDefault="00003326" w:rsidP="00DD723B">
            <w:pPr>
              <w:spacing w:after="0"/>
              <w:jc w:val="center"/>
              <w:rPr>
                <w:rFonts w:ascii="Arial Narrow" w:hAnsi="Arial Narrow" w:cs="Arial"/>
              </w:rPr>
            </w:pPr>
            <w:r>
              <w:rPr>
                <w:rFonts w:ascii="Arial Narrow" w:hAnsi="Arial Narrow" w:cs="Arial"/>
              </w:rPr>
              <w:t>66</w:t>
            </w:r>
            <w:r w:rsidRPr="008613D3">
              <w:rPr>
                <w:rFonts w:ascii="Arial Narrow" w:hAnsi="Arial Narrow" w:cs="Arial"/>
              </w:rPr>
              <w:t>.00</w:t>
            </w:r>
          </w:p>
        </w:tc>
        <w:tc>
          <w:tcPr>
            <w:tcW w:w="957" w:type="dxa"/>
          </w:tcPr>
          <w:p w:rsidR="00003326" w:rsidRPr="008613D3" w:rsidRDefault="00003326" w:rsidP="00DD723B">
            <w:pPr>
              <w:spacing w:after="0"/>
              <w:jc w:val="center"/>
              <w:rPr>
                <w:rFonts w:ascii="Arial Narrow" w:hAnsi="Arial Narrow" w:cs="Arial"/>
              </w:rPr>
            </w:pPr>
            <w:r>
              <w:rPr>
                <w:rFonts w:ascii="Arial Narrow" w:hAnsi="Arial Narrow" w:cs="Arial"/>
              </w:rPr>
              <w:t>11.00</w:t>
            </w:r>
          </w:p>
        </w:tc>
      </w:tr>
      <w:tr w:rsidR="00003326" w:rsidRPr="008613D3" w:rsidTr="00D95878">
        <w:tc>
          <w:tcPr>
            <w:tcW w:w="447" w:type="dxa"/>
          </w:tcPr>
          <w:p w:rsidR="00003326" w:rsidRPr="008613D3" w:rsidRDefault="00003326" w:rsidP="00DD723B">
            <w:pPr>
              <w:spacing w:after="0"/>
              <w:rPr>
                <w:rFonts w:ascii="Arial Narrow" w:hAnsi="Arial Narrow" w:cs="Arial"/>
              </w:rPr>
            </w:pPr>
            <w:r w:rsidRPr="008613D3">
              <w:rPr>
                <w:rFonts w:ascii="Arial Narrow" w:hAnsi="Arial Narrow" w:cs="Arial"/>
              </w:rPr>
              <w:t>2</w:t>
            </w:r>
          </w:p>
        </w:tc>
        <w:tc>
          <w:tcPr>
            <w:tcW w:w="1822" w:type="dxa"/>
          </w:tcPr>
          <w:p w:rsidR="00003326" w:rsidRPr="008613D3" w:rsidRDefault="00003326" w:rsidP="00DD723B">
            <w:pPr>
              <w:spacing w:after="0"/>
              <w:rPr>
                <w:rFonts w:ascii="Arial Narrow" w:hAnsi="Arial Narrow" w:cs="Arial"/>
              </w:rPr>
            </w:pPr>
            <w:r w:rsidRPr="008613D3">
              <w:rPr>
                <w:rFonts w:ascii="Arial Narrow" w:hAnsi="Arial Narrow" w:cs="Arial"/>
              </w:rPr>
              <w:t>L Henry</w:t>
            </w:r>
          </w:p>
        </w:tc>
        <w:tc>
          <w:tcPr>
            <w:tcW w:w="5424" w:type="dxa"/>
          </w:tcPr>
          <w:p w:rsidR="00003326" w:rsidRDefault="00003326" w:rsidP="00DD723B">
            <w:pPr>
              <w:spacing w:after="0"/>
              <w:rPr>
                <w:rFonts w:ascii="Arial Narrow" w:hAnsi="Arial Narrow" w:cs="Arial"/>
              </w:rPr>
            </w:pPr>
            <w:r>
              <w:rPr>
                <w:rFonts w:ascii="Arial Narrow" w:hAnsi="Arial Narrow" w:cs="Arial"/>
              </w:rPr>
              <w:t>Clerk’s salary (£</w:t>
            </w:r>
            <w:r w:rsidRPr="003914A4">
              <w:rPr>
                <w:rFonts w:ascii="Arial Narrow" w:hAnsi="Arial Narrow" w:cs="Arial"/>
                <w:b/>
              </w:rPr>
              <w:t>244.75</w:t>
            </w:r>
            <w:r w:rsidRPr="008613D3">
              <w:rPr>
                <w:rFonts w:ascii="Arial Narrow" w:hAnsi="Arial Narrow" w:cs="Arial"/>
              </w:rPr>
              <w:t>)</w:t>
            </w:r>
            <w:r w:rsidRPr="008613D3">
              <w:rPr>
                <w:rFonts w:ascii="Arial Narrow" w:hAnsi="Arial Narrow" w:cs="Arial"/>
              </w:rPr>
              <w:br/>
              <w:t>+</w:t>
            </w:r>
            <w:r>
              <w:rPr>
                <w:rFonts w:ascii="Arial Narrow" w:hAnsi="Arial Narrow" w:cs="Arial"/>
              </w:rPr>
              <w:t xml:space="preserve"> expenses (travel to Wigmore x 1 = </w:t>
            </w:r>
            <w:r w:rsidRPr="003914A4">
              <w:rPr>
                <w:rFonts w:ascii="Arial Narrow" w:hAnsi="Arial Narrow" w:cs="Arial"/>
                <w:b/>
              </w:rPr>
              <w:t>£5</w:t>
            </w:r>
            <w:r>
              <w:rPr>
                <w:rFonts w:ascii="Arial Narrow" w:hAnsi="Arial Narrow" w:cs="Arial"/>
              </w:rPr>
              <w:t>)</w:t>
            </w:r>
          </w:p>
          <w:p w:rsidR="00003326" w:rsidRPr="008613D3" w:rsidRDefault="00003326" w:rsidP="00DD723B">
            <w:pPr>
              <w:spacing w:after="0"/>
              <w:rPr>
                <w:rFonts w:ascii="Arial Narrow" w:hAnsi="Arial Narrow" w:cs="Arial"/>
              </w:rPr>
            </w:pPr>
            <w:r>
              <w:rPr>
                <w:rFonts w:ascii="Arial Narrow" w:hAnsi="Arial Narrow" w:cs="Arial"/>
              </w:rPr>
              <w:t>Postage &amp; printer cartridges – 26.98 x 50% (shared with Aymestrey)=£</w:t>
            </w:r>
            <w:r w:rsidRPr="003914A4">
              <w:rPr>
                <w:rFonts w:ascii="Arial Narrow" w:hAnsi="Arial Narrow" w:cs="Arial"/>
                <w:b/>
              </w:rPr>
              <w:t>13.49</w:t>
            </w:r>
            <w:r>
              <w:rPr>
                <w:rFonts w:ascii="Arial Narrow" w:hAnsi="Arial Narrow" w:cs="Arial"/>
              </w:rPr>
              <w:t xml:space="preserve">; </w:t>
            </w:r>
            <w:r w:rsidRPr="008613D3">
              <w:rPr>
                <w:rFonts w:ascii="Arial Narrow" w:hAnsi="Arial Narrow" w:cs="Arial"/>
              </w:rPr>
              <w:t xml:space="preserve">+ home-working </w:t>
            </w:r>
            <w:r>
              <w:rPr>
                <w:rFonts w:ascii="Arial Narrow" w:hAnsi="Arial Narrow" w:cs="Arial"/>
              </w:rPr>
              <w:t>contribution</w:t>
            </w:r>
            <w:r w:rsidRPr="008613D3">
              <w:rPr>
                <w:rFonts w:ascii="Arial Narrow" w:hAnsi="Arial Narrow" w:cs="Arial"/>
              </w:rPr>
              <w:t xml:space="preserve"> @ £18 p.m</w:t>
            </w:r>
            <w:r>
              <w:rPr>
                <w:rFonts w:ascii="Arial Narrow" w:hAnsi="Arial Narrow" w:cs="Arial"/>
              </w:rPr>
              <w:t xml:space="preserve"> x2 – July &amp; Aug = </w:t>
            </w:r>
            <w:r w:rsidRPr="003914A4">
              <w:rPr>
                <w:rFonts w:ascii="Arial Narrow" w:hAnsi="Arial Narrow" w:cs="Arial"/>
                <w:b/>
              </w:rPr>
              <w:t>£36</w:t>
            </w:r>
          </w:p>
        </w:tc>
        <w:tc>
          <w:tcPr>
            <w:tcW w:w="1274" w:type="dxa"/>
          </w:tcPr>
          <w:p w:rsidR="00003326" w:rsidRDefault="00003326" w:rsidP="00DD723B">
            <w:pPr>
              <w:spacing w:after="0"/>
              <w:jc w:val="center"/>
              <w:rPr>
                <w:rFonts w:ascii="Arial Narrow" w:hAnsi="Arial Narrow" w:cs="Arial"/>
              </w:rPr>
            </w:pPr>
          </w:p>
          <w:p w:rsidR="00003326" w:rsidRPr="008613D3" w:rsidRDefault="00003326" w:rsidP="00DD723B">
            <w:pPr>
              <w:spacing w:after="0"/>
              <w:jc w:val="center"/>
              <w:rPr>
                <w:rFonts w:ascii="Arial Narrow" w:hAnsi="Arial Narrow" w:cs="Arial"/>
              </w:rPr>
            </w:pPr>
            <w:r>
              <w:rPr>
                <w:rFonts w:ascii="Arial Narrow" w:hAnsi="Arial Narrow" w:cs="Arial"/>
              </w:rPr>
              <w:t>299.24</w:t>
            </w:r>
          </w:p>
        </w:tc>
        <w:tc>
          <w:tcPr>
            <w:tcW w:w="957" w:type="dxa"/>
          </w:tcPr>
          <w:p w:rsidR="00003326" w:rsidRDefault="00003326" w:rsidP="00DD723B">
            <w:pPr>
              <w:spacing w:after="0"/>
              <w:jc w:val="center"/>
              <w:rPr>
                <w:rFonts w:ascii="Arial Narrow" w:hAnsi="Arial Narrow" w:cs="Arial"/>
              </w:rPr>
            </w:pPr>
          </w:p>
          <w:p w:rsidR="00003326" w:rsidRPr="008613D3" w:rsidRDefault="00003326" w:rsidP="00DD723B">
            <w:pPr>
              <w:spacing w:after="0"/>
              <w:jc w:val="center"/>
              <w:rPr>
                <w:rFonts w:ascii="Arial Narrow" w:hAnsi="Arial Narrow" w:cs="Arial"/>
              </w:rPr>
            </w:pPr>
            <w:r w:rsidRPr="008613D3">
              <w:rPr>
                <w:rFonts w:ascii="Arial Narrow" w:hAnsi="Arial Narrow" w:cs="Arial"/>
              </w:rPr>
              <w:t>-</w:t>
            </w:r>
          </w:p>
        </w:tc>
      </w:tr>
      <w:tr w:rsidR="00003326" w:rsidRPr="008613D3" w:rsidTr="00D95878">
        <w:tc>
          <w:tcPr>
            <w:tcW w:w="447" w:type="dxa"/>
          </w:tcPr>
          <w:p w:rsidR="00003326" w:rsidRPr="008613D3" w:rsidRDefault="00003326" w:rsidP="00DD723B">
            <w:pPr>
              <w:spacing w:after="0"/>
              <w:rPr>
                <w:rFonts w:ascii="Arial Narrow" w:hAnsi="Arial Narrow" w:cs="Arial"/>
              </w:rPr>
            </w:pPr>
            <w:r w:rsidRPr="008613D3">
              <w:rPr>
                <w:rFonts w:ascii="Arial Narrow" w:hAnsi="Arial Narrow" w:cs="Arial"/>
              </w:rPr>
              <w:t>3</w:t>
            </w:r>
          </w:p>
        </w:tc>
        <w:tc>
          <w:tcPr>
            <w:tcW w:w="1822" w:type="dxa"/>
          </w:tcPr>
          <w:p w:rsidR="00003326" w:rsidRPr="008613D3" w:rsidRDefault="00003326" w:rsidP="00DD723B">
            <w:pPr>
              <w:spacing w:after="0"/>
              <w:rPr>
                <w:rFonts w:ascii="Arial Narrow" w:hAnsi="Arial Narrow" w:cs="Arial"/>
              </w:rPr>
            </w:pPr>
            <w:r w:rsidRPr="008613D3">
              <w:rPr>
                <w:rFonts w:ascii="Arial Narrow" w:hAnsi="Arial Narrow" w:cs="Arial"/>
              </w:rPr>
              <w:t>Bowdler &amp; Co</w:t>
            </w:r>
          </w:p>
        </w:tc>
        <w:tc>
          <w:tcPr>
            <w:tcW w:w="5424" w:type="dxa"/>
          </w:tcPr>
          <w:p w:rsidR="00003326" w:rsidRPr="008613D3" w:rsidRDefault="00003326" w:rsidP="00DD723B">
            <w:pPr>
              <w:spacing w:after="0"/>
              <w:rPr>
                <w:rFonts w:ascii="Arial Narrow" w:hAnsi="Arial Narrow" w:cs="Arial"/>
              </w:rPr>
            </w:pPr>
            <w:r w:rsidRPr="008613D3">
              <w:rPr>
                <w:rFonts w:ascii="Arial Narrow" w:hAnsi="Arial Narrow" w:cs="Arial"/>
              </w:rPr>
              <w:t>Clerk’s PAYE (</w:t>
            </w:r>
            <w:r>
              <w:rPr>
                <w:rFonts w:ascii="Arial Narrow" w:hAnsi="Arial Narrow" w:cs="Arial"/>
              </w:rPr>
              <w:t>August</w:t>
            </w:r>
            <w:r w:rsidRPr="008613D3">
              <w:rPr>
                <w:rFonts w:ascii="Arial Narrow" w:hAnsi="Arial Narrow" w:cs="Arial"/>
              </w:rPr>
              <w:t xml:space="preserve"> 2015 – as above) </w:t>
            </w:r>
          </w:p>
        </w:tc>
        <w:tc>
          <w:tcPr>
            <w:tcW w:w="1274" w:type="dxa"/>
          </w:tcPr>
          <w:p w:rsidR="00003326" w:rsidRPr="008613D3" w:rsidRDefault="00003326" w:rsidP="00DD723B">
            <w:pPr>
              <w:spacing w:after="0"/>
              <w:jc w:val="center"/>
              <w:rPr>
                <w:rFonts w:ascii="Arial Narrow" w:hAnsi="Arial Narrow" w:cs="Arial"/>
              </w:rPr>
            </w:pPr>
            <w:r w:rsidRPr="008613D3">
              <w:rPr>
                <w:rFonts w:ascii="Arial Narrow" w:hAnsi="Arial Narrow" w:cs="Arial"/>
              </w:rPr>
              <w:t>61.</w:t>
            </w:r>
            <w:r>
              <w:rPr>
                <w:rFonts w:ascii="Arial Narrow" w:hAnsi="Arial Narrow" w:cs="Arial"/>
              </w:rPr>
              <w:t>00</w:t>
            </w:r>
          </w:p>
        </w:tc>
        <w:tc>
          <w:tcPr>
            <w:tcW w:w="957" w:type="dxa"/>
          </w:tcPr>
          <w:p w:rsidR="00003326" w:rsidRPr="008613D3" w:rsidRDefault="00003326" w:rsidP="00DD723B">
            <w:pPr>
              <w:spacing w:after="0"/>
              <w:jc w:val="center"/>
              <w:rPr>
                <w:rFonts w:ascii="Arial Narrow" w:hAnsi="Arial Narrow" w:cs="Arial"/>
              </w:rPr>
            </w:pPr>
            <w:r w:rsidRPr="008613D3">
              <w:rPr>
                <w:rFonts w:ascii="Arial Narrow" w:hAnsi="Arial Narrow" w:cs="Arial"/>
              </w:rPr>
              <w:t>-</w:t>
            </w:r>
          </w:p>
        </w:tc>
      </w:tr>
      <w:tr w:rsidR="00003326" w:rsidRPr="008613D3" w:rsidTr="00D95878">
        <w:tc>
          <w:tcPr>
            <w:tcW w:w="447" w:type="dxa"/>
          </w:tcPr>
          <w:p w:rsidR="00003326" w:rsidRPr="008613D3" w:rsidRDefault="00003326" w:rsidP="00DD723B">
            <w:pPr>
              <w:spacing w:after="0"/>
              <w:rPr>
                <w:rFonts w:ascii="Arial Narrow" w:hAnsi="Arial Narrow" w:cs="Arial"/>
              </w:rPr>
            </w:pPr>
            <w:r w:rsidRPr="008613D3">
              <w:rPr>
                <w:rFonts w:ascii="Arial Narrow" w:hAnsi="Arial Narrow" w:cs="Arial"/>
              </w:rPr>
              <w:t>4</w:t>
            </w:r>
          </w:p>
        </w:tc>
        <w:tc>
          <w:tcPr>
            <w:tcW w:w="1822" w:type="dxa"/>
          </w:tcPr>
          <w:p w:rsidR="00003326" w:rsidRPr="008613D3" w:rsidRDefault="00003326" w:rsidP="00DD723B">
            <w:pPr>
              <w:spacing w:after="0"/>
              <w:rPr>
                <w:rFonts w:ascii="Arial Narrow" w:hAnsi="Arial Narrow" w:cs="Arial"/>
              </w:rPr>
            </w:pPr>
            <w:r>
              <w:rPr>
                <w:rFonts w:ascii="Arial Narrow" w:hAnsi="Arial Narrow" w:cs="Arial"/>
              </w:rPr>
              <w:t>JRB Enterprises</w:t>
            </w:r>
          </w:p>
        </w:tc>
        <w:tc>
          <w:tcPr>
            <w:tcW w:w="5424" w:type="dxa"/>
          </w:tcPr>
          <w:p w:rsidR="00003326" w:rsidRPr="008613D3" w:rsidRDefault="00003326" w:rsidP="00DD723B">
            <w:pPr>
              <w:spacing w:after="0"/>
              <w:rPr>
                <w:rFonts w:ascii="Arial Narrow" w:hAnsi="Arial Narrow" w:cs="Arial"/>
              </w:rPr>
            </w:pPr>
            <w:r>
              <w:rPr>
                <w:rFonts w:ascii="Arial Narrow" w:hAnsi="Arial Narrow" w:cs="Arial"/>
              </w:rPr>
              <w:t>Dog bags (delivered 26/8/15)</w:t>
            </w:r>
          </w:p>
        </w:tc>
        <w:tc>
          <w:tcPr>
            <w:tcW w:w="1274" w:type="dxa"/>
          </w:tcPr>
          <w:p w:rsidR="00003326" w:rsidRPr="008613D3" w:rsidRDefault="00003326" w:rsidP="00DD723B">
            <w:pPr>
              <w:spacing w:after="0"/>
              <w:jc w:val="center"/>
              <w:rPr>
                <w:rFonts w:ascii="Arial Narrow" w:hAnsi="Arial Narrow" w:cs="Arial"/>
              </w:rPr>
            </w:pPr>
            <w:r>
              <w:rPr>
                <w:rFonts w:ascii="Arial Narrow" w:hAnsi="Arial Narrow" w:cs="Arial"/>
              </w:rPr>
              <w:t>101.70</w:t>
            </w:r>
          </w:p>
        </w:tc>
        <w:tc>
          <w:tcPr>
            <w:tcW w:w="957" w:type="dxa"/>
          </w:tcPr>
          <w:p w:rsidR="00003326" w:rsidRPr="008613D3" w:rsidRDefault="00003326" w:rsidP="00DD723B">
            <w:pPr>
              <w:spacing w:after="0"/>
              <w:jc w:val="center"/>
              <w:rPr>
                <w:rFonts w:ascii="Arial Narrow" w:hAnsi="Arial Narrow" w:cs="Arial"/>
              </w:rPr>
            </w:pPr>
            <w:r>
              <w:rPr>
                <w:rFonts w:ascii="Arial Narrow" w:hAnsi="Arial Narrow" w:cs="Arial"/>
              </w:rPr>
              <w:t>16.95</w:t>
            </w:r>
          </w:p>
        </w:tc>
      </w:tr>
      <w:tr w:rsidR="00003326" w:rsidRPr="008613D3" w:rsidTr="00D95878">
        <w:tc>
          <w:tcPr>
            <w:tcW w:w="447" w:type="dxa"/>
          </w:tcPr>
          <w:p w:rsidR="00003326" w:rsidRPr="008613D3" w:rsidRDefault="00003326" w:rsidP="00DD723B">
            <w:pPr>
              <w:spacing w:after="0"/>
              <w:rPr>
                <w:rFonts w:ascii="Arial Narrow" w:hAnsi="Arial Narrow" w:cs="Arial"/>
              </w:rPr>
            </w:pPr>
            <w:r>
              <w:rPr>
                <w:rFonts w:ascii="Arial Narrow" w:hAnsi="Arial Narrow" w:cs="Arial"/>
              </w:rPr>
              <w:t>5</w:t>
            </w:r>
          </w:p>
        </w:tc>
        <w:tc>
          <w:tcPr>
            <w:tcW w:w="1822" w:type="dxa"/>
          </w:tcPr>
          <w:p w:rsidR="00003326" w:rsidRDefault="00003326" w:rsidP="00DD723B">
            <w:pPr>
              <w:spacing w:after="0"/>
              <w:rPr>
                <w:rFonts w:ascii="Arial Narrow" w:hAnsi="Arial Narrow" w:cs="Arial"/>
              </w:rPr>
            </w:pPr>
            <w:r>
              <w:rPr>
                <w:rFonts w:ascii="Arial Narrow" w:hAnsi="Arial Narrow" w:cs="Arial"/>
              </w:rPr>
              <w:t>B Casbourne</w:t>
            </w:r>
          </w:p>
        </w:tc>
        <w:tc>
          <w:tcPr>
            <w:tcW w:w="5424" w:type="dxa"/>
          </w:tcPr>
          <w:p w:rsidR="00003326" w:rsidRDefault="00003326" w:rsidP="00DD723B">
            <w:pPr>
              <w:spacing w:after="0"/>
              <w:rPr>
                <w:rFonts w:ascii="Arial Narrow" w:hAnsi="Arial Narrow" w:cs="Arial"/>
              </w:rPr>
            </w:pPr>
            <w:r>
              <w:rPr>
                <w:rFonts w:ascii="Arial Narrow" w:hAnsi="Arial Narrow" w:cs="Arial"/>
              </w:rPr>
              <w:t>One Stop Print Shop – printing of Mortimer News (August issue)</w:t>
            </w:r>
          </w:p>
        </w:tc>
        <w:tc>
          <w:tcPr>
            <w:tcW w:w="1274" w:type="dxa"/>
          </w:tcPr>
          <w:p w:rsidR="00003326" w:rsidRDefault="00003326" w:rsidP="00DD723B">
            <w:pPr>
              <w:spacing w:after="0"/>
              <w:jc w:val="center"/>
              <w:rPr>
                <w:rFonts w:ascii="Arial Narrow" w:hAnsi="Arial Narrow" w:cs="Arial"/>
              </w:rPr>
            </w:pPr>
            <w:r>
              <w:rPr>
                <w:rFonts w:ascii="Arial Narrow" w:hAnsi="Arial Narrow" w:cs="Arial"/>
              </w:rPr>
              <w:t>119.00</w:t>
            </w:r>
          </w:p>
        </w:tc>
        <w:tc>
          <w:tcPr>
            <w:tcW w:w="957" w:type="dxa"/>
          </w:tcPr>
          <w:p w:rsidR="00003326" w:rsidRDefault="00003326" w:rsidP="00DD723B">
            <w:pPr>
              <w:spacing w:after="0"/>
              <w:jc w:val="center"/>
              <w:rPr>
                <w:rFonts w:ascii="Arial Narrow" w:hAnsi="Arial Narrow" w:cs="Arial"/>
              </w:rPr>
            </w:pPr>
            <w:r>
              <w:rPr>
                <w:rFonts w:ascii="Arial Narrow" w:hAnsi="Arial Narrow" w:cs="Arial"/>
              </w:rPr>
              <w:t>-</w:t>
            </w:r>
          </w:p>
        </w:tc>
      </w:tr>
      <w:tr w:rsidR="00003326" w:rsidRPr="008613D3" w:rsidTr="00D95878">
        <w:tc>
          <w:tcPr>
            <w:tcW w:w="447" w:type="dxa"/>
          </w:tcPr>
          <w:p w:rsidR="00003326" w:rsidRDefault="00003326" w:rsidP="00DD723B">
            <w:pPr>
              <w:spacing w:after="0"/>
              <w:rPr>
                <w:rFonts w:ascii="Arial Narrow" w:hAnsi="Arial Narrow" w:cs="Arial"/>
              </w:rPr>
            </w:pPr>
            <w:r>
              <w:rPr>
                <w:rFonts w:ascii="Arial Narrow" w:hAnsi="Arial Narrow" w:cs="Arial"/>
              </w:rPr>
              <w:t>6</w:t>
            </w:r>
          </w:p>
        </w:tc>
        <w:tc>
          <w:tcPr>
            <w:tcW w:w="1822" w:type="dxa"/>
          </w:tcPr>
          <w:p w:rsidR="00003326" w:rsidRDefault="00003326" w:rsidP="00DD723B">
            <w:pPr>
              <w:spacing w:after="0"/>
              <w:rPr>
                <w:rFonts w:ascii="Arial Narrow" w:hAnsi="Arial Narrow" w:cs="Arial"/>
              </w:rPr>
            </w:pPr>
            <w:r>
              <w:rPr>
                <w:rFonts w:ascii="Arial Narrow" w:hAnsi="Arial Narrow" w:cs="Arial"/>
              </w:rPr>
              <w:t>Addition to agenda:</w:t>
            </w:r>
          </w:p>
          <w:p w:rsidR="00003326" w:rsidRDefault="00003326" w:rsidP="00DD723B">
            <w:pPr>
              <w:spacing w:after="0"/>
              <w:rPr>
                <w:rFonts w:ascii="Arial Narrow" w:hAnsi="Arial Narrow" w:cs="Arial"/>
              </w:rPr>
            </w:pPr>
            <w:r>
              <w:rPr>
                <w:rFonts w:ascii="Arial Narrow" w:hAnsi="Arial Narrow" w:cs="Arial"/>
              </w:rPr>
              <w:t>G Probert</w:t>
            </w:r>
          </w:p>
        </w:tc>
        <w:tc>
          <w:tcPr>
            <w:tcW w:w="5424" w:type="dxa"/>
          </w:tcPr>
          <w:p w:rsidR="00003326" w:rsidRDefault="00003326" w:rsidP="00DD723B">
            <w:pPr>
              <w:spacing w:after="0"/>
              <w:rPr>
                <w:rFonts w:ascii="Arial Narrow" w:hAnsi="Arial Narrow" w:cs="Arial"/>
              </w:rPr>
            </w:pPr>
            <w:r>
              <w:rPr>
                <w:rFonts w:ascii="Arial Narrow" w:hAnsi="Arial Narrow" w:cs="Arial"/>
              </w:rPr>
              <w:t>Purchase of goalposts</w:t>
            </w:r>
          </w:p>
        </w:tc>
        <w:tc>
          <w:tcPr>
            <w:tcW w:w="1274" w:type="dxa"/>
          </w:tcPr>
          <w:p w:rsidR="00003326" w:rsidRDefault="00003326" w:rsidP="00DD723B">
            <w:pPr>
              <w:spacing w:after="0"/>
              <w:jc w:val="center"/>
              <w:rPr>
                <w:rFonts w:ascii="Arial Narrow" w:hAnsi="Arial Narrow" w:cs="Arial"/>
              </w:rPr>
            </w:pPr>
            <w:r>
              <w:rPr>
                <w:rFonts w:ascii="Arial Narrow" w:hAnsi="Arial Narrow" w:cs="Arial"/>
              </w:rPr>
              <w:t>899.00</w:t>
            </w:r>
          </w:p>
        </w:tc>
        <w:tc>
          <w:tcPr>
            <w:tcW w:w="957" w:type="dxa"/>
          </w:tcPr>
          <w:p w:rsidR="00003326" w:rsidRDefault="00003326" w:rsidP="00DD723B">
            <w:pPr>
              <w:spacing w:after="0"/>
              <w:jc w:val="center"/>
              <w:rPr>
                <w:rFonts w:ascii="Arial Narrow" w:hAnsi="Arial Narrow" w:cs="Arial"/>
              </w:rPr>
            </w:pPr>
          </w:p>
        </w:tc>
      </w:tr>
      <w:tr w:rsidR="00003326" w:rsidRPr="008613D3" w:rsidTr="00D95878">
        <w:trPr>
          <w:trHeight w:val="429"/>
        </w:trPr>
        <w:tc>
          <w:tcPr>
            <w:tcW w:w="7693" w:type="dxa"/>
            <w:gridSpan w:val="3"/>
          </w:tcPr>
          <w:p w:rsidR="00003326" w:rsidRPr="008613D3" w:rsidRDefault="00003326" w:rsidP="00DD723B">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003326" w:rsidRPr="008613D3" w:rsidRDefault="00003326" w:rsidP="00DD723B">
            <w:pPr>
              <w:spacing w:after="0"/>
              <w:jc w:val="center"/>
              <w:rPr>
                <w:rFonts w:ascii="Arial Narrow" w:hAnsi="Arial Narrow" w:cs="Arial"/>
                <w:b/>
              </w:rPr>
            </w:pPr>
            <w:r>
              <w:rPr>
                <w:rFonts w:ascii="Arial Narrow" w:hAnsi="Arial Narrow" w:cs="Arial"/>
                <w:b/>
              </w:rPr>
              <w:t>646.94</w:t>
            </w:r>
          </w:p>
        </w:tc>
        <w:tc>
          <w:tcPr>
            <w:tcW w:w="957" w:type="dxa"/>
          </w:tcPr>
          <w:p w:rsidR="00003326" w:rsidRPr="008613D3" w:rsidRDefault="00003326" w:rsidP="00DD723B">
            <w:pPr>
              <w:spacing w:after="0"/>
              <w:jc w:val="center"/>
              <w:rPr>
                <w:rFonts w:ascii="Arial Narrow" w:hAnsi="Arial Narrow" w:cs="Arial"/>
                <w:b/>
              </w:rPr>
            </w:pPr>
            <w:r>
              <w:rPr>
                <w:rFonts w:ascii="Arial Narrow" w:hAnsi="Arial Narrow" w:cs="Arial"/>
                <w:b/>
              </w:rPr>
              <w:t>27.95</w:t>
            </w:r>
          </w:p>
        </w:tc>
      </w:tr>
      <w:tr w:rsidR="00003326" w:rsidRPr="008613D3" w:rsidTr="00D95878">
        <w:tc>
          <w:tcPr>
            <w:tcW w:w="9924" w:type="dxa"/>
            <w:gridSpan w:val="5"/>
          </w:tcPr>
          <w:p w:rsidR="00003326" w:rsidRPr="008613D3" w:rsidRDefault="00003326" w:rsidP="00DD723B">
            <w:pPr>
              <w:spacing w:after="0"/>
              <w:jc w:val="center"/>
              <w:rPr>
                <w:rFonts w:ascii="Arial Narrow" w:hAnsi="Arial Narrow" w:cs="Arial"/>
              </w:rPr>
            </w:pPr>
          </w:p>
        </w:tc>
      </w:tr>
      <w:tr w:rsidR="00003326" w:rsidRPr="008613D3" w:rsidTr="00D95878">
        <w:tc>
          <w:tcPr>
            <w:tcW w:w="447" w:type="dxa"/>
          </w:tcPr>
          <w:p w:rsidR="00003326" w:rsidRPr="008613D3" w:rsidRDefault="00003326" w:rsidP="00DD723B">
            <w:pPr>
              <w:spacing w:after="0"/>
              <w:rPr>
                <w:rFonts w:ascii="Arial Narrow" w:hAnsi="Arial Narrow" w:cs="Arial"/>
                <w:b/>
              </w:rPr>
            </w:pPr>
            <w:r w:rsidRPr="008613D3">
              <w:rPr>
                <w:rFonts w:ascii="Arial Narrow" w:hAnsi="Arial Narrow" w:cs="Arial"/>
                <w:b/>
              </w:rPr>
              <w:t>ii)</w:t>
            </w:r>
          </w:p>
          <w:p w:rsidR="00003326" w:rsidRPr="008613D3" w:rsidRDefault="00003326" w:rsidP="00DD723B">
            <w:pPr>
              <w:spacing w:after="0"/>
              <w:rPr>
                <w:rFonts w:ascii="Arial Narrow" w:hAnsi="Arial Narrow" w:cs="Arial"/>
                <w:b/>
              </w:rPr>
            </w:pPr>
          </w:p>
        </w:tc>
        <w:tc>
          <w:tcPr>
            <w:tcW w:w="7246" w:type="dxa"/>
            <w:gridSpan w:val="2"/>
          </w:tcPr>
          <w:p w:rsidR="00003326" w:rsidRPr="008613D3" w:rsidRDefault="00003326" w:rsidP="00DD723B">
            <w:pPr>
              <w:spacing w:after="0"/>
              <w:rPr>
                <w:rFonts w:ascii="Arial Narrow" w:hAnsi="Arial Narrow" w:cs="Arial"/>
                <w:b/>
              </w:rPr>
            </w:pPr>
            <w:r w:rsidRPr="008613D3">
              <w:rPr>
                <w:rFonts w:ascii="Arial Narrow" w:hAnsi="Arial Narrow" w:cs="Arial"/>
                <w:b/>
              </w:rPr>
              <w:t xml:space="preserve">PAYMENTS FROM LENGTHSMAN FUNDS   </w:t>
            </w:r>
          </w:p>
          <w:p w:rsidR="00003326" w:rsidRPr="008613D3" w:rsidRDefault="00003326" w:rsidP="00DD723B">
            <w:pPr>
              <w:spacing w:after="0"/>
              <w:rPr>
                <w:rFonts w:ascii="Arial Narrow" w:hAnsi="Arial Narrow" w:cs="Arial"/>
                <w:b/>
              </w:rPr>
            </w:pPr>
          </w:p>
        </w:tc>
        <w:tc>
          <w:tcPr>
            <w:tcW w:w="1274" w:type="dxa"/>
          </w:tcPr>
          <w:p w:rsidR="00003326" w:rsidRPr="008613D3" w:rsidRDefault="00003326" w:rsidP="00DD723B">
            <w:pPr>
              <w:spacing w:after="0"/>
              <w:jc w:val="center"/>
              <w:rPr>
                <w:rFonts w:ascii="Arial Narrow" w:hAnsi="Arial Narrow" w:cs="Arial"/>
                <w:b/>
              </w:rPr>
            </w:pPr>
            <w:r w:rsidRPr="008613D3">
              <w:rPr>
                <w:rFonts w:ascii="Arial Narrow" w:hAnsi="Arial Narrow" w:cs="Arial"/>
                <w:b/>
              </w:rPr>
              <w:t>-</w:t>
            </w:r>
          </w:p>
        </w:tc>
        <w:tc>
          <w:tcPr>
            <w:tcW w:w="957" w:type="dxa"/>
          </w:tcPr>
          <w:p w:rsidR="00003326" w:rsidRPr="008613D3" w:rsidRDefault="00003326" w:rsidP="00DD723B">
            <w:pPr>
              <w:spacing w:after="0"/>
              <w:jc w:val="center"/>
              <w:rPr>
                <w:rFonts w:ascii="Arial Narrow" w:hAnsi="Arial Narrow" w:cs="Arial"/>
                <w:b/>
              </w:rPr>
            </w:pPr>
            <w:r w:rsidRPr="008613D3">
              <w:rPr>
                <w:rFonts w:ascii="Arial Narrow" w:hAnsi="Arial Narrow" w:cs="Arial"/>
                <w:b/>
              </w:rPr>
              <w:t>-</w:t>
            </w:r>
          </w:p>
        </w:tc>
      </w:tr>
    </w:tbl>
    <w:p w:rsidR="00003326" w:rsidRDefault="00003326" w:rsidP="00D95878">
      <w:pPr>
        <w:spacing w:after="0" w:line="240" w:lineRule="auto"/>
        <w:rPr>
          <w:rFonts w:ascii="Arial Narrow" w:hAnsi="Arial Narrow" w:cs="Arial"/>
          <w:sz w:val="16"/>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003326" w:rsidRPr="001A0440" w:rsidTr="00D95878">
        <w:trPr>
          <w:trHeight w:val="64"/>
        </w:trPr>
        <w:tc>
          <w:tcPr>
            <w:tcW w:w="9924" w:type="dxa"/>
            <w:gridSpan w:val="5"/>
          </w:tcPr>
          <w:p w:rsidR="00003326" w:rsidRPr="001A0440" w:rsidRDefault="00003326" w:rsidP="00D95878">
            <w:pPr>
              <w:spacing w:after="0"/>
              <w:rPr>
                <w:rFonts w:cs="Arial"/>
                <w:b/>
                <w:sz w:val="36"/>
              </w:rPr>
            </w:pPr>
            <w:r w:rsidRPr="00D95878">
              <w:rPr>
                <w:rFonts w:cs="Arial"/>
                <w:b/>
                <w:sz w:val="24"/>
              </w:rPr>
              <w:t xml:space="preserve">August </w:t>
            </w:r>
            <w:r>
              <w:rPr>
                <w:rFonts w:cs="Arial"/>
                <w:b/>
              </w:rPr>
              <w:t xml:space="preserve">2015 Payments :  </w:t>
            </w:r>
            <w:r w:rsidRPr="00D95878">
              <w:rPr>
                <w:rFonts w:cs="Arial"/>
                <w:b/>
              </w:rPr>
              <w:t xml:space="preserve"> approved/minuted 14/9/15</w:t>
            </w:r>
          </w:p>
        </w:tc>
      </w:tr>
      <w:tr w:rsidR="00003326" w:rsidRPr="008613D3" w:rsidTr="00D95878">
        <w:trPr>
          <w:trHeight w:val="64"/>
        </w:trPr>
        <w:tc>
          <w:tcPr>
            <w:tcW w:w="447" w:type="dxa"/>
          </w:tcPr>
          <w:p w:rsidR="00003326" w:rsidRPr="008613D3" w:rsidRDefault="00003326" w:rsidP="00DD723B">
            <w:pPr>
              <w:spacing w:after="0"/>
              <w:rPr>
                <w:rFonts w:ascii="Arial Narrow" w:hAnsi="Arial Narrow" w:cs="Arial"/>
                <w:b/>
              </w:rPr>
            </w:pPr>
            <w:r w:rsidRPr="008613D3">
              <w:rPr>
                <w:rFonts w:ascii="Arial Narrow" w:hAnsi="Arial Narrow" w:cs="Arial"/>
                <w:b/>
              </w:rPr>
              <w:t>i)</w:t>
            </w:r>
          </w:p>
        </w:tc>
        <w:tc>
          <w:tcPr>
            <w:tcW w:w="7246" w:type="dxa"/>
            <w:gridSpan w:val="2"/>
          </w:tcPr>
          <w:p w:rsidR="00003326" w:rsidRPr="008613D3" w:rsidRDefault="00003326" w:rsidP="00DD723B">
            <w:pPr>
              <w:spacing w:after="0"/>
              <w:rPr>
                <w:rFonts w:ascii="Arial Narrow" w:hAnsi="Arial Narrow" w:cs="Arial"/>
                <w:b/>
              </w:rPr>
            </w:pPr>
            <w:r w:rsidRPr="008613D3">
              <w:rPr>
                <w:rFonts w:ascii="Arial Narrow" w:hAnsi="Arial Narrow" w:cs="Arial"/>
                <w:b/>
              </w:rPr>
              <w:t>PAYMENTS from General funds</w:t>
            </w:r>
          </w:p>
        </w:tc>
        <w:tc>
          <w:tcPr>
            <w:tcW w:w="1274" w:type="dxa"/>
          </w:tcPr>
          <w:p w:rsidR="00003326" w:rsidRPr="008613D3" w:rsidRDefault="00003326" w:rsidP="00DD723B">
            <w:pPr>
              <w:spacing w:after="0"/>
              <w:jc w:val="center"/>
              <w:rPr>
                <w:rFonts w:ascii="Arial Narrow" w:hAnsi="Arial Narrow" w:cs="Arial"/>
                <w:b/>
              </w:rPr>
            </w:pPr>
          </w:p>
        </w:tc>
        <w:tc>
          <w:tcPr>
            <w:tcW w:w="957" w:type="dxa"/>
          </w:tcPr>
          <w:p w:rsidR="00003326" w:rsidRPr="008613D3" w:rsidRDefault="00003326" w:rsidP="00DD723B">
            <w:pPr>
              <w:spacing w:after="0"/>
              <w:jc w:val="center"/>
              <w:rPr>
                <w:rFonts w:ascii="Arial Narrow" w:hAnsi="Arial Narrow" w:cs="Arial"/>
                <w:b/>
              </w:rPr>
            </w:pPr>
          </w:p>
        </w:tc>
      </w:tr>
      <w:tr w:rsidR="00003326" w:rsidRPr="008613D3" w:rsidTr="00D95878">
        <w:trPr>
          <w:trHeight w:val="64"/>
        </w:trPr>
        <w:tc>
          <w:tcPr>
            <w:tcW w:w="447" w:type="dxa"/>
          </w:tcPr>
          <w:p w:rsidR="00003326" w:rsidRPr="008613D3" w:rsidRDefault="00003326" w:rsidP="00DD723B">
            <w:pPr>
              <w:spacing w:after="0"/>
              <w:rPr>
                <w:rFonts w:ascii="Arial Narrow" w:hAnsi="Arial Narrow" w:cs="Arial"/>
                <w:b/>
              </w:rPr>
            </w:pPr>
          </w:p>
        </w:tc>
        <w:tc>
          <w:tcPr>
            <w:tcW w:w="1822" w:type="dxa"/>
          </w:tcPr>
          <w:p w:rsidR="00003326" w:rsidRPr="008613D3" w:rsidRDefault="00003326" w:rsidP="00DD723B">
            <w:pPr>
              <w:spacing w:after="0"/>
              <w:rPr>
                <w:rFonts w:ascii="Arial Narrow" w:hAnsi="Arial Narrow" w:cs="Arial"/>
                <w:b/>
              </w:rPr>
            </w:pPr>
            <w:r w:rsidRPr="008613D3">
              <w:rPr>
                <w:rFonts w:ascii="Arial Narrow" w:hAnsi="Arial Narrow" w:cs="Arial"/>
                <w:b/>
              </w:rPr>
              <w:t>Supplier</w:t>
            </w:r>
          </w:p>
        </w:tc>
        <w:tc>
          <w:tcPr>
            <w:tcW w:w="5424" w:type="dxa"/>
          </w:tcPr>
          <w:p w:rsidR="00003326" w:rsidRPr="008613D3" w:rsidRDefault="00003326" w:rsidP="00DD723B">
            <w:pPr>
              <w:spacing w:after="0"/>
              <w:rPr>
                <w:rFonts w:ascii="Arial Narrow" w:hAnsi="Arial Narrow" w:cs="Arial"/>
                <w:b/>
              </w:rPr>
            </w:pPr>
            <w:r w:rsidRPr="008613D3">
              <w:rPr>
                <w:rFonts w:ascii="Arial Narrow" w:hAnsi="Arial Narrow" w:cs="Arial"/>
                <w:b/>
              </w:rPr>
              <w:t>Item</w:t>
            </w:r>
          </w:p>
        </w:tc>
        <w:tc>
          <w:tcPr>
            <w:tcW w:w="1274" w:type="dxa"/>
          </w:tcPr>
          <w:p w:rsidR="00003326" w:rsidRPr="008613D3" w:rsidRDefault="00003326" w:rsidP="00DD723B">
            <w:pPr>
              <w:spacing w:after="0"/>
              <w:jc w:val="center"/>
              <w:rPr>
                <w:rFonts w:ascii="Arial Narrow" w:hAnsi="Arial Narrow" w:cs="Arial"/>
                <w:b/>
              </w:rPr>
            </w:pPr>
            <w:r w:rsidRPr="008613D3">
              <w:rPr>
                <w:rFonts w:ascii="Arial Narrow" w:hAnsi="Arial Narrow" w:cs="Arial"/>
                <w:b/>
              </w:rPr>
              <w:t>Amount £ incl. VAT</w:t>
            </w:r>
          </w:p>
        </w:tc>
        <w:tc>
          <w:tcPr>
            <w:tcW w:w="957" w:type="dxa"/>
          </w:tcPr>
          <w:p w:rsidR="00003326" w:rsidRPr="008613D3" w:rsidRDefault="00003326" w:rsidP="00DD723B">
            <w:pPr>
              <w:spacing w:after="0"/>
              <w:jc w:val="center"/>
              <w:rPr>
                <w:rFonts w:ascii="Arial Narrow" w:hAnsi="Arial Narrow" w:cs="Arial"/>
                <w:b/>
              </w:rPr>
            </w:pPr>
            <w:r w:rsidRPr="008613D3">
              <w:rPr>
                <w:rFonts w:ascii="Arial Narrow" w:hAnsi="Arial Narrow" w:cs="Arial"/>
                <w:b/>
              </w:rPr>
              <w:t>VAT  £</w:t>
            </w:r>
          </w:p>
        </w:tc>
      </w:tr>
      <w:tr w:rsidR="00003326" w:rsidRPr="001A0440" w:rsidTr="00D95878">
        <w:tc>
          <w:tcPr>
            <w:tcW w:w="447" w:type="dxa"/>
          </w:tcPr>
          <w:p w:rsidR="00003326" w:rsidRPr="008613D3" w:rsidRDefault="00003326" w:rsidP="00DD723B">
            <w:pPr>
              <w:spacing w:after="0"/>
              <w:rPr>
                <w:rFonts w:ascii="Arial Narrow" w:hAnsi="Arial Narrow" w:cs="Arial"/>
              </w:rPr>
            </w:pPr>
            <w:r w:rsidRPr="008613D3">
              <w:rPr>
                <w:rFonts w:ascii="Arial Narrow" w:hAnsi="Arial Narrow" w:cs="Arial"/>
              </w:rPr>
              <w:t>1</w:t>
            </w:r>
          </w:p>
        </w:tc>
        <w:tc>
          <w:tcPr>
            <w:tcW w:w="1822" w:type="dxa"/>
          </w:tcPr>
          <w:p w:rsidR="00003326" w:rsidRPr="008613D3" w:rsidRDefault="00003326" w:rsidP="00DD723B">
            <w:pPr>
              <w:spacing w:after="0"/>
              <w:rPr>
                <w:rFonts w:ascii="Arial Narrow" w:hAnsi="Arial Narrow" w:cs="Arial"/>
              </w:rPr>
            </w:pPr>
            <w:r>
              <w:rPr>
                <w:rFonts w:ascii="Arial Narrow" w:hAnsi="Arial Narrow" w:cs="Arial"/>
              </w:rPr>
              <w:t>HALC</w:t>
            </w:r>
          </w:p>
        </w:tc>
        <w:tc>
          <w:tcPr>
            <w:tcW w:w="5424" w:type="dxa"/>
          </w:tcPr>
          <w:p w:rsidR="00003326" w:rsidRPr="008613D3" w:rsidRDefault="00003326" w:rsidP="00DD723B">
            <w:pPr>
              <w:spacing w:after="0"/>
              <w:rPr>
                <w:rFonts w:ascii="Arial Narrow" w:hAnsi="Arial Narrow" w:cs="Arial"/>
              </w:rPr>
            </w:pPr>
            <w:r>
              <w:rPr>
                <w:rFonts w:ascii="Arial Narrow" w:hAnsi="Arial Narrow" w:cs="Arial"/>
              </w:rPr>
              <w:t>Training course (paid in July but VAT omitted)</w:t>
            </w:r>
          </w:p>
        </w:tc>
        <w:tc>
          <w:tcPr>
            <w:tcW w:w="1274" w:type="dxa"/>
          </w:tcPr>
          <w:p w:rsidR="00003326" w:rsidRPr="008613D3" w:rsidRDefault="00003326" w:rsidP="00DD723B">
            <w:pPr>
              <w:spacing w:after="0"/>
              <w:jc w:val="center"/>
              <w:rPr>
                <w:rFonts w:ascii="Arial Narrow" w:hAnsi="Arial Narrow" w:cs="Arial"/>
              </w:rPr>
            </w:pPr>
            <w:r>
              <w:rPr>
                <w:rFonts w:ascii="Arial Narrow" w:hAnsi="Arial Narrow" w:cs="Arial"/>
              </w:rPr>
              <w:t>2.50</w:t>
            </w:r>
          </w:p>
        </w:tc>
        <w:tc>
          <w:tcPr>
            <w:tcW w:w="957" w:type="dxa"/>
          </w:tcPr>
          <w:p w:rsidR="00003326" w:rsidRPr="008613D3" w:rsidRDefault="00003326" w:rsidP="00DD723B">
            <w:pPr>
              <w:spacing w:after="0"/>
              <w:jc w:val="center"/>
              <w:rPr>
                <w:rFonts w:ascii="Arial Narrow" w:hAnsi="Arial Narrow" w:cs="Arial"/>
              </w:rPr>
            </w:pPr>
            <w:r>
              <w:rPr>
                <w:rFonts w:ascii="Arial Narrow" w:hAnsi="Arial Narrow" w:cs="Arial"/>
              </w:rPr>
              <w:t>2.50</w:t>
            </w:r>
          </w:p>
        </w:tc>
      </w:tr>
      <w:tr w:rsidR="00003326" w:rsidRPr="001A0440" w:rsidTr="00D95878">
        <w:tc>
          <w:tcPr>
            <w:tcW w:w="447" w:type="dxa"/>
          </w:tcPr>
          <w:p w:rsidR="00003326" w:rsidRPr="001A0440" w:rsidRDefault="00003326" w:rsidP="00DD723B">
            <w:pPr>
              <w:spacing w:after="0"/>
              <w:rPr>
                <w:rFonts w:ascii="Arial Narrow" w:hAnsi="Arial Narrow" w:cs="Arial"/>
              </w:rPr>
            </w:pPr>
            <w:r w:rsidRPr="001A0440">
              <w:rPr>
                <w:rFonts w:ascii="Arial Narrow" w:hAnsi="Arial Narrow" w:cs="Arial"/>
              </w:rPr>
              <w:t>2</w:t>
            </w:r>
          </w:p>
        </w:tc>
        <w:tc>
          <w:tcPr>
            <w:tcW w:w="1822" w:type="dxa"/>
          </w:tcPr>
          <w:p w:rsidR="00003326" w:rsidRPr="001A0440" w:rsidRDefault="00003326" w:rsidP="00DD723B">
            <w:pPr>
              <w:spacing w:after="0"/>
              <w:rPr>
                <w:rFonts w:ascii="Arial Narrow" w:hAnsi="Arial Narrow" w:cs="Arial"/>
              </w:rPr>
            </w:pPr>
            <w:r w:rsidRPr="001A0440">
              <w:rPr>
                <w:rFonts w:ascii="Arial Narrow" w:hAnsi="Arial Narrow" w:cs="Arial"/>
              </w:rPr>
              <w:t>nPower</w:t>
            </w:r>
          </w:p>
        </w:tc>
        <w:tc>
          <w:tcPr>
            <w:tcW w:w="5424" w:type="dxa"/>
          </w:tcPr>
          <w:p w:rsidR="00003326" w:rsidRPr="001A0440" w:rsidRDefault="00003326" w:rsidP="00DD723B">
            <w:pPr>
              <w:spacing w:after="0"/>
              <w:rPr>
                <w:rFonts w:ascii="Arial Narrow" w:hAnsi="Arial Narrow" w:cs="Arial"/>
              </w:rPr>
            </w:pPr>
            <w:r w:rsidRPr="001A0440">
              <w:rPr>
                <w:rFonts w:ascii="Arial Narrow" w:hAnsi="Arial Narrow" w:cs="Arial"/>
              </w:rPr>
              <w:t>Street lights 1/4/15-30/6/15)</w:t>
            </w:r>
          </w:p>
        </w:tc>
        <w:tc>
          <w:tcPr>
            <w:tcW w:w="1274" w:type="dxa"/>
          </w:tcPr>
          <w:p w:rsidR="00003326" w:rsidRPr="001A0440" w:rsidRDefault="00003326" w:rsidP="00DD723B">
            <w:pPr>
              <w:spacing w:after="0"/>
              <w:jc w:val="center"/>
              <w:rPr>
                <w:rFonts w:ascii="Arial Narrow" w:hAnsi="Arial Narrow" w:cs="Arial"/>
              </w:rPr>
            </w:pPr>
            <w:r w:rsidRPr="001A0440">
              <w:rPr>
                <w:rFonts w:ascii="Arial Narrow" w:hAnsi="Arial Narrow" w:cs="Arial"/>
              </w:rPr>
              <w:t>170.05</w:t>
            </w:r>
          </w:p>
        </w:tc>
        <w:tc>
          <w:tcPr>
            <w:tcW w:w="957" w:type="dxa"/>
          </w:tcPr>
          <w:p w:rsidR="00003326" w:rsidRPr="001A0440" w:rsidRDefault="00003326" w:rsidP="00DD723B">
            <w:pPr>
              <w:spacing w:after="0"/>
              <w:jc w:val="center"/>
              <w:rPr>
                <w:rFonts w:ascii="Arial Narrow" w:hAnsi="Arial Narrow" w:cs="Arial"/>
              </w:rPr>
            </w:pPr>
            <w:r>
              <w:rPr>
                <w:rFonts w:ascii="Arial Narrow" w:hAnsi="Arial Narrow" w:cs="Arial"/>
              </w:rPr>
              <w:t>28.34</w:t>
            </w:r>
          </w:p>
        </w:tc>
      </w:tr>
      <w:tr w:rsidR="00003326" w:rsidRPr="001A0440" w:rsidTr="00D95878">
        <w:tc>
          <w:tcPr>
            <w:tcW w:w="447" w:type="dxa"/>
          </w:tcPr>
          <w:p w:rsidR="00003326" w:rsidRPr="001A0440" w:rsidRDefault="00003326" w:rsidP="00DD723B">
            <w:pPr>
              <w:spacing w:after="0"/>
              <w:rPr>
                <w:rFonts w:ascii="Arial Narrow" w:hAnsi="Arial Narrow" w:cs="Arial"/>
              </w:rPr>
            </w:pPr>
            <w:r w:rsidRPr="001A0440">
              <w:rPr>
                <w:rFonts w:ascii="Arial Narrow" w:hAnsi="Arial Narrow" w:cs="Arial"/>
              </w:rPr>
              <w:t>3</w:t>
            </w:r>
          </w:p>
        </w:tc>
        <w:tc>
          <w:tcPr>
            <w:tcW w:w="1822" w:type="dxa"/>
          </w:tcPr>
          <w:p w:rsidR="00003326" w:rsidRPr="001A0440" w:rsidRDefault="00003326" w:rsidP="00DD723B">
            <w:pPr>
              <w:spacing w:after="0"/>
              <w:rPr>
                <w:rFonts w:ascii="Arial Narrow" w:hAnsi="Arial Narrow" w:cs="Arial"/>
              </w:rPr>
            </w:pPr>
            <w:r w:rsidRPr="001A0440">
              <w:rPr>
                <w:rFonts w:ascii="Arial Narrow" w:hAnsi="Arial Narrow" w:cs="Arial"/>
              </w:rPr>
              <w:t>Balfour Beatty</w:t>
            </w:r>
          </w:p>
        </w:tc>
        <w:tc>
          <w:tcPr>
            <w:tcW w:w="5424" w:type="dxa"/>
          </w:tcPr>
          <w:p w:rsidR="00003326" w:rsidRPr="001A0440" w:rsidRDefault="00003326" w:rsidP="00DD723B">
            <w:pPr>
              <w:spacing w:after="0"/>
              <w:rPr>
                <w:rFonts w:ascii="Arial Narrow" w:hAnsi="Arial Narrow" w:cs="Arial"/>
              </w:rPr>
            </w:pPr>
            <w:r w:rsidRPr="001A0440">
              <w:rPr>
                <w:rFonts w:ascii="Arial Narrow" w:hAnsi="Arial Narrow" w:cs="Arial"/>
              </w:rPr>
              <w:t>Emptying dog bins</w:t>
            </w:r>
            <w:r>
              <w:rPr>
                <w:rFonts w:ascii="Arial Narrow" w:hAnsi="Arial Narrow" w:cs="Arial"/>
              </w:rPr>
              <w:t xml:space="preserve"> </w:t>
            </w:r>
          </w:p>
        </w:tc>
        <w:tc>
          <w:tcPr>
            <w:tcW w:w="1274" w:type="dxa"/>
          </w:tcPr>
          <w:p w:rsidR="00003326" w:rsidRPr="001A0440" w:rsidRDefault="00003326" w:rsidP="00DD723B">
            <w:pPr>
              <w:spacing w:after="0"/>
              <w:jc w:val="center"/>
              <w:rPr>
                <w:rFonts w:ascii="Arial Narrow" w:hAnsi="Arial Narrow" w:cs="Arial"/>
              </w:rPr>
            </w:pPr>
            <w:r>
              <w:rPr>
                <w:rFonts w:ascii="Arial Narrow" w:hAnsi="Arial Narrow" w:cs="Arial"/>
              </w:rPr>
              <w:t>37.64</w:t>
            </w:r>
          </w:p>
        </w:tc>
        <w:tc>
          <w:tcPr>
            <w:tcW w:w="957" w:type="dxa"/>
          </w:tcPr>
          <w:p w:rsidR="00003326" w:rsidRPr="001A0440" w:rsidRDefault="00003326" w:rsidP="00DD723B">
            <w:pPr>
              <w:spacing w:after="0"/>
              <w:jc w:val="center"/>
              <w:rPr>
                <w:rFonts w:ascii="Arial Narrow" w:hAnsi="Arial Narrow" w:cs="Arial"/>
              </w:rPr>
            </w:pPr>
            <w:r>
              <w:rPr>
                <w:rFonts w:ascii="Arial Narrow" w:hAnsi="Arial Narrow" w:cs="Arial"/>
              </w:rPr>
              <w:t>6.28</w:t>
            </w:r>
          </w:p>
        </w:tc>
      </w:tr>
      <w:tr w:rsidR="00003326" w:rsidRPr="001A0440" w:rsidTr="00D95878">
        <w:tc>
          <w:tcPr>
            <w:tcW w:w="447" w:type="dxa"/>
          </w:tcPr>
          <w:p w:rsidR="00003326" w:rsidRPr="008613D3" w:rsidRDefault="00003326" w:rsidP="00DD723B">
            <w:pPr>
              <w:spacing w:after="0"/>
              <w:rPr>
                <w:rFonts w:ascii="Arial Narrow" w:hAnsi="Arial Narrow" w:cs="Arial"/>
              </w:rPr>
            </w:pPr>
            <w:r w:rsidRPr="008613D3">
              <w:rPr>
                <w:rFonts w:ascii="Arial Narrow" w:hAnsi="Arial Narrow" w:cs="Arial"/>
              </w:rPr>
              <w:t>2</w:t>
            </w:r>
          </w:p>
        </w:tc>
        <w:tc>
          <w:tcPr>
            <w:tcW w:w="1822" w:type="dxa"/>
          </w:tcPr>
          <w:p w:rsidR="00003326" w:rsidRPr="008613D3" w:rsidRDefault="00003326" w:rsidP="00DD723B">
            <w:pPr>
              <w:spacing w:after="0"/>
              <w:rPr>
                <w:rFonts w:ascii="Arial Narrow" w:hAnsi="Arial Narrow" w:cs="Arial"/>
              </w:rPr>
            </w:pPr>
            <w:r>
              <w:rPr>
                <w:rFonts w:ascii="Arial Narrow" w:hAnsi="Arial Narrow" w:cs="Arial"/>
              </w:rPr>
              <w:t>Grant Thornton</w:t>
            </w:r>
          </w:p>
        </w:tc>
        <w:tc>
          <w:tcPr>
            <w:tcW w:w="5424" w:type="dxa"/>
          </w:tcPr>
          <w:p w:rsidR="00003326" w:rsidRPr="008613D3" w:rsidRDefault="00003326" w:rsidP="00DD723B">
            <w:pPr>
              <w:spacing w:after="0"/>
              <w:rPr>
                <w:rFonts w:ascii="Arial Narrow" w:hAnsi="Arial Narrow" w:cs="Arial"/>
              </w:rPr>
            </w:pPr>
            <w:r>
              <w:rPr>
                <w:rFonts w:ascii="Arial Narrow" w:hAnsi="Arial Narrow" w:cs="Arial"/>
              </w:rPr>
              <w:t>External audit 2014-15</w:t>
            </w:r>
          </w:p>
        </w:tc>
        <w:tc>
          <w:tcPr>
            <w:tcW w:w="1274" w:type="dxa"/>
          </w:tcPr>
          <w:p w:rsidR="00003326" w:rsidRPr="008613D3" w:rsidRDefault="00003326" w:rsidP="00DD723B">
            <w:pPr>
              <w:spacing w:after="0"/>
              <w:jc w:val="center"/>
              <w:rPr>
                <w:rFonts w:ascii="Arial Narrow" w:hAnsi="Arial Narrow" w:cs="Arial"/>
              </w:rPr>
            </w:pPr>
            <w:r>
              <w:rPr>
                <w:rFonts w:ascii="Arial Narrow" w:hAnsi="Arial Narrow" w:cs="Arial"/>
              </w:rPr>
              <w:t>240.00</w:t>
            </w:r>
          </w:p>
        </w:tc>
        <w:tc>
          <w:tcPr>
            <w:tcW w:w="957" w:type="dxa"/>
          </w:tcPr>
          <w:p w:rsidR="00003326" w:rsidRPr="008613D3" w:rsidRDefault="00003326" w:rsidP="00DD723B">
            <w:pPr>
              <w:spacing w:after="0"/>
              <w:jc w:val="center"/>
              <w:rPr>
                <w:rFonts w:ascii="Arial Narrow" w:hAnsi="Arial Narrow" w:cs="Arial"/>
              </w:rPr>
            </w:pPr>
            <w:r>
              <w:rPr>
                <w:rFonts w:ascii="Arial Narrow" w:hAnsi="Arial Narrow" w:cs="Arial"/>
              </w:rPr>
              <w:t>40.00</w:t>
            </w:r>
          </w:p>
        </w:tc>
      </w:tr>
      <w:tr w:rsidR="00003326" w:rsidRPr="008613D3" w:rsidTr="00D95878">
        <w:tc>
          <w:tcPr>
            <w:tcW w:w="447" w:type="dxa"/>
          </w:tcPr>
          <w:p w:rsidR="00003326" w:rsidRPr="008613D3" w:rsidRDefault="00003326" w:rsidP="00DD723B">
            <w:pPr>
              <w:spacing w:after="0"/>
              <w:rPr>
                <w:rFonts w:ascii="Arial Narrow" w:hAnsi="Arial Narrow" w:cs="Arial"/>
              </w:rPr>
            </w:pPr>
          </w:p>
        </w:tc>
        <w:tc>
          <w:tcPr>
            <w:tcW w:w="1822" w:type="dxa"/>
          </w:tcPr>
          <w:p w:rsidR="00003326" w:rsidRPr="008613D3" w:rsidRDefault="00003326" w:rsidP="00DD723B">
            <w:pPr>
              <w:spacing w:after="0"/>
              <w:rPr>
                <w:rFonts w:ascii="Arial Narrow" w:hAnsi="Arial Narrow" w:cs="Arial"/>
              </w:rPr>
            </w:pPr>
            <w:r w:rsidRPr="008613D3">
              <w:rPr>
                <w:rFonts w:ascii="Arial Narrow" w:hAnsi="Arial Narrow" w:cs="Arial"/>
              </w:rPr>
              <w:t>L Henry</w:t>
            </w:r>
          </w:p>
        </w:tc>
        <w:tc>
          <w:tcPr>
            <w:tcW w:w="5424" w:type="dxa"/>
          </w:tcPr>
          <w:p w:rsidR="00003326" w:rsidRPr="008613D3" w:rsidRDefault="00003326" w:rsidP="00DD723B">
            <w:pPr>
              <w:spacing w:after="0"/>
              <w:rPr>
                <w:rFonts w:ascii="Arial Narrow" w:hAnsi="Arial Narrow" w:cs="Arial"/>
              </w:rPr>
            </w:pPr>
            <w:r>
              <w:rPr>
                <w:rFonts w:ascii="Arial Narrow" w:hAnsi="Arial Narrow" w:cs="Arial"/>
              </w:rPr>
              <w:t>Clerk’s salary July 2015</w:t>
            </w:r>
          </w:p>
        </w:tc>
        <w:tc>
          <w:tcPr>
            <w:tcW w:w="1274" w:type="dxa"/>
          </w:tcPr>
          <w:p w:rsidR="00003326" w:rsidRPr="008613D3" w:rsidRDefault="00003326" w:rsidP="00DD723B">
            <w:pPr>
              <w:spacing w:after="0"/>
              <w:jc w:val="center"/>
              <w:rPr>
                <w:rFonts w:ascii="Arial Narrow" w:hAnsi="Arial Narrow" w:cs="Arial"/>
              </w:rPr>
            </w:pPr>
            <w:r>
              <w:rPr>
                <w:rFonts w:ascii="Arial Narrow" w:hAnsi="Arial Narrow" w:cs="Arial"/>
              </w:rPr>
              <w:t>244.55</w:t>
            </w:r>
          </w:p>
        </w:tc>
        <w:tc>
          <w:tcPr>
            <w:tcW w:w="957" w:type="dxa"/>
          </w:tcPr>
          <w:p w:rsidR="00003326" w:rsidRPr="008613D3" w:rsidRDefault="00003326" w:rsidP="00DD723B">
            <w:pPr>
              <w:spacing w:after="0"/>
              <w:jc w:val="center"/>
              <w:rPr>
                <w:rFonts w:ascii="Arial Narrow" w:hAnsi="Arial Narrow" w:cs="Arial"/>
              </w:rPr>
            </w:pPr>
            <w:r w:rsidRPr="008613D3">
              <w:rPr>
                <w:rFonts w:ascii="Arial Narrow" w:hAnsi="Arial Narrow" w:cs="Arial"/>
              </w:rPr>
              <w:t>-</w:t>
            </w:r>
          </w:p>
        </w:tc>
      </w:tr>
      <w:tr w:rsidR="00003326" w:rsidRPr="008613D3" w:rsidTr="00D95878">
        <w:tc>
          <w:tcPr>
            <w:tcW w:w="447" w:type="dxa"/>
          </w:tcPr>
          <w:p w:rsidR="00003326" w:rsidRPr="008613D3" w:rsidRDefault="00003326" w:rsidP="00DD723B">
            <w:pPr>
              <w:spacing w:after="0"/>
              <w:rPr>
                <w:rFonts w:ascii="Arial Narrow" w:hAnsi="Arial Narrow" w:cs="Arial"/>
              </w:rPr>
            </w:pPr>
          </w:p>
        </w:tc>
        <w:tc>
          <w:tcPr>
            <w:tcW w:w="1822" w:type="dxa"/>
          </w:tcPr>
          <w:p w:rsidR="00003326" w:rsidRPr="008613D3" w:rsidRDefault="00003326" w:rsidP="00DD723B">
            <w:pPr>
              <w:spacing w:after="0"/>
              <w:rPr>
                <w:rFonts w:ascii="Arial Narrow" w:hAnsi="Arial Narrow" w:cs="Arial"/>
              </w:rPr>
            </w:pPr>
            <w:r w:rsidRPr="008613D3">
              <w:rPr>
                <w:rFonts w:ascii="Arial Narrow" w:hAnsi="Arial Narrow" w:cs="Arial"/>
              </w:rPr>
              <w:t>Bowdler &amp; Co</w:t>
            </w:r>
          </w:p>
        </w:tc>
        <w:tc>
          <w:tcPr>
            <w:tcW w:w="5424" w:type="dxa"/>
          </w:tcPr>
          <w:p w:rsidR="00003326" w:rsidRPr="008613D3" w:rsidRDefault="00003326" w:rsidP="00DD723B">
            <w:pPr>
              <w:spacing w:after="0"/>
              <w:rPr>
                <w:rFonts w:ascii="Arial Narrow" w:hAnsi="Arial Narrow" w:cs="Arial"/>
              </w:rPr>
            </w:pPr>
            <w:r w:rsidRPr="008613D3">
              <w:rPr>
                <w:rFonts w:ascii="Arial Narrow" w:hAnsi="Arial Narrow" w:cs="Arial"/>
              </w:rPr>
              <w:t>Clerk’s PAYE (</w:t>
            </w:r>
            <w:r>
              <w:rPr>
                <w:rFonts w:ascii="Arial Narrow" w:hAnsi="Arial Narrow" w:cs="Arial"/>
              </w:rPr>
              <w:t>July</w:t>
            </w:r>
            <w:r w:rsidRPr="008613D3">
              <w:rPr>
                <w:rFonts w:ascii="Arial Narrow" w:hAnsi="Arial Narrow" w:cs="Arial"/>
              </w:rPr>
              <w:t xml:space="preserve"> 2015 – as above) </w:t>
            </w:r>
          </w:p>
        </w:tc>
        <w:tc>
          <w:tcPr>
            <w:tcW w:w="1274" w:type="dxa"/>
          </w:tcPr>
          <w:p w:rsidR="00003326" w:rsidRPr="008613D3" w:rsidRDefault="00003326" w:rsidP="00DD723B">
            <w:pPr>
              <w:spacing w:after="0"/>
              <w:jc w:val="center"/>
              <w:rPr>
                <w:rFonts w:ascii="Arial Narrow" w:hAnsi="Arial Narrow" w:cs="Arial"/>
              </w:rPr>
            </w:pPr>
            <w:r w:rsidRPr="008613D3">
              <w:rPr>
                <w:rFonts w:ascii="Arial Narrow" w:hAnsi="Arial Narrow" w:cs="Arial"/>
              </w:rPr>
              <w:t>61.</w:t>
            </w:r>
            <w:r>
              <w:rPr>
                <w:rFonts w:ascii="Arial Narrow" w:hAnsi="Arial Narrow" w:cs="Arial"/>
              </w:rPr>
              <w:t>00</w:t>
            </w:r>
          </w:p>
        </w:tc>
        <w:tc>
          <w:tcPr>
            <w:tcW w:w="957" w:type="dxa"/>
          </w:tcPr>
          <w:p w:rsidR="00003326" w:rsidRPr="008613D3" w:rsidRDefault="00003326" w:rsidP="00DD723B">
            <w:pPr>
              <w:spacing w:after="0"/>
              <w:jc w:val="center"/>
              <w:rPr>
                <w:rFonts w:ascii="Arial Narrow" w:hAnsi="Arial Narrow" w:cs="Arial"/>
              </w:rPr>
            </w:pPr>
            <w:r w:rsidRPr="008613D3">
              <w:rPr>
                <w:rFonts w:ascii="Arial Narrow" w:hAnsi="Arial Narrow" w:cs="Arial"/>
              </w:rPr>
              <w:t>-</w:t>
            </w:r>
          </w:p>
        </w:tc>
      </w:tr>
      <w:tr w:rsidR="00003326" w:rsidRPr="008613D3" w:rsidTr="00D95878">
        <w:trPr>
          <w:trHeight w:val="429"/>
        </w:trPr>
        <w:tc>
          <w:tcPr>
            <w:tcW w:w="7693" w:type="dxa"/>
            <w:gridSpan w:val="3"/>
          </w:tcPr>
          <w:p w:rsidR="00003326" w:rsidRPr="008613D3" w:rsidRDefault="00003326" w:rsidP="00DD723B">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003326" w:rsidRPr="008613D3" w:rsidRDefault="00003326" w:rsidP="00DD723B">
            <w:pPr>
              <w:spacing w:after="0"/>
              <w:jc w:val="center"/>
              <w:rPr>
                <w:rFonts w:ascii="Arial Narrow" w:hAnsi="Arial Narrow" w:cs="Arial"/>
                <w:b/>
              </w:rPr>
            </w:pPr>
            <w:r>
              <w:rPr>
                <w:rFonts w:ascii="Arial Narrow" w:hAnsi="Arial Narrow" w:cs="Arial"/>
                <w:b/>
              </w:rPr>
              <w:t>755.74</w:t>
            </w:r>
          </w:p>
        </w:tc>
        <w:tc>
          <w:tcPr>
            <w:tcW w:w="957" w:type="dxa"/>
          </w:tcPr>
          <w:p w:rsidR="00003326" w:rsidRPr="008613D3" w:rsidRDefault="00003326" w:rsidP="00DD723B">
            <w:pPr>
              <w:spacing w:after="0"/>
              <w:jc w:val="center"/>
              <w:rPr>
                <w:rFonts w:ascii="Arial Narrow" w:hAnsi="Arial Narrow" w:cs="Arial"/>
                <w:b/>
              </w:rPr>
            </w:pPr>
          </w:p>
        </w:tc>
      </w:tr>
      <w:tr w:rsidR="00003326" w:rsidRPr="008613D3" w:rsidTr="00D95878">
        <w:tc>
          <w:tcPr>
            <w:tcW w:w="9924" w:type="dxa"/>
            <w:gridSpan w:val="5"/>
          </w:tcPr>
          <w:p w:rsidR="00003326" w:rsidRPr="008613D3" w:rsidRDefault="00003326" w:rsidP="00DD723B">
            <w:pPr>
              <w:spacing w:after="0"/>
              <w:jc w:val="center"/>
              <w:rPr>
                <w:rFonts w:ascii="Arial Narrow" w:hAnsi="Arial Narrow" w:cs="Arial"/>
              </w:rPr>
            </w:pPr>
          </w:p>
        </w:tc>
      </w:tr>
      <w:tr w:rsidR="00003326" w:rsidRPr="008613D3" w:rsidTr="00D95878">
        <w:tc>
          <w:tcPr>
            <w:tcW w:w="447" w:type="dxa"/>
          </w:tcPr>
          <w:p w:rsidR="00003326" w:rsidRPr="008613D3" w:rsidRDefault="00003326" w:rsidP="00DD723B">
            <w:pPr>
              <w:spacing w:after="0"/>
              <w:rPr>
                <w:rFonts w:ascii="Arial Narrow" w:hAnsi="Arial Narrow" w:cs="Arial"/>
                <w:b/>
              </w:rPr>
            </w:pPr>
            <w:r w:rsidRPr="008613D3">
              <w:rPr>
                <w:rFonts w:ascii="Arial Narrow" w:hAnsi="Arial Narrow" w:cs="Arial"/>
                <w:b/>
              </w:rPr>
              <w:t>ii)</w:t>
            </w:r>
          </w:p>
          <w:p w:rsidR="00003326" w:rsidRPr="008613D3" w:rsidRDefault="00003326" w:rsidP="00DD723B">
            <w:pPr>
              <w:spacing w:after="0"/>
              <w:rPr>
                <w:rFonts w:ascii="Arial Narrow" w:hAnsi="Arial Narrow" w:cs="Arial"/>
                <w:b/>
              </w:rPr>
            </w:pPr>
          </w:p>
        </w:tc>
        <w:tc>
          <w:tcPr>
            <w:tcW w:w="7246" w:type="dxa"/>
            <w:gridSpan w:val="2"/>
          </w:tcPr>
          <w:p w:rsidR="00003326" w:rsidRPr="008613D3" w:rsidRDefault="00003326" w:rsidP="00DD723B">
            <w:pPr>
              <w:spacing w:after="0"/>
              <w:rPr>
                <w:rFonts w:ascii="Arial Narrow" w:hAnsi="Arial Narrow" w:cs="Arial"/>
                <w:b/>
              </w:rPr>
            </w:pPr>
            <w:r w:rsidRPr="008613D3">
              <w:rPr>
                <w:rFonts w:ascii="Arial Narrow" w:hAnsi="Arial Narrow" w:cs="Arial"/>
                <w:b/>
              </w:rPr>
              <w:t xml:space="preserve">PAYMENTS FROM LENGTHSMAN FUNDS   </w:t>
            </w:r>
          </w:p>
          <w:p w:rsidR="00003326" w:rsidRPr="008613D3" w:rsidRDefault="00003326" w:rsidP="00DD723B">
            <w:pPr>
              <w:spacing w:after="0"/>
              <w:rPr>
                <w:rFonts w:ascii="Arial Narrow" w:hAnsi="Arial Narrow" w:cs="Arial"/>
                <w:b/>
              </w:rPr>
            </w:pPr>
          </w:p>
        </w:tc>
        <w:tc>
          <w:tcPr>
            <w:tcW w:w="1274" w:type="dxa"/>
          </w:tcPr>
          <w:p w:rsidR="00003326" w:rsidRPr="008613D3" w:rsidRDefault="00003326" w:rsidP="00DD723B">
            <w:pPr>
              <w:spacing w:after="0"/>
              <w:jc w:val="center"/>
              <w:rPr>
                <w:rFonts w:ascii="Arial Narrow" w:hAnsi="Arial Narrow" w:cs="Arial"/>
                <w:b/>
              </w:rPr>
            </w:pPr>
            <w:r w:rsidRPr="008613D3">
              <w:rPr>
                <w:rFonts w:ascii="Arial Narrow" w:hAnsi="Arial Narrow" w:cs="Arial"/>
                <w:b/>
              </w:rPr>
              <w:t>-</w:t>
            </w:r>
          </w:p>
        </w:tc>
        <w:tc>
          <w:tcPr>
            <w:tcW w:w="957" w:type="dxa"/>
          </w:tcPr>
          <w:p w:rsidR="00003326" w:rsidRPr="008613D3" w:rsidRDefault="00003326" w:rsidP="00DD723B">
            <w:pPr>
              <w:spacing w:after="0"/>
              <w:jc w:val="center"/>
              <w:rPr>
                <w:rFonts w:ascii="Arial Narrow" w:hAnsi="Arial Narrow" w:cs="Arial"/>
                <w:b/>
              </w:rPr>
            </w:pPr>
            <w:r w:rsidRPr="008613D3">
              <w:rPr>
                <w:rFonts w:ascii="Arial Narrow" w:hAnsi="Arial Narrow" w:cs="Arial"/>
                <w:b/>
              </w:rPr>
              <w:t>-</w:t>
            </w:r>
          </w:p>
        </w:tc>
      </w:tr>
      <w:tr w:rsidR="00003326" w:rsidRPr="008613D3" w:rsidTr="00D95878">
        <w:tc>
          <w:tcPr>
            <w:tcW w:w="447" w:type="dxa"/>
          </w:tcPr>
          <w:p w:rsidR="00003326" w:rsidRPr="008613D3" w:rsidRDefault="00003326" w:rsidP="00DD723B">
            <w:pPr>
              <w:spacing w:after="0"/>
              <w:rPr>
                <w:rFonts w:ascii="Arial Narrow" w:hAnsi="Arial Narrow" w:cs="Arial"/>
                <w:b/>
              </w:rPr>
            </w:pPr>
            <w:r>
              <w:rPr>
                <w:rFonts w:ascii="Arial Narrow" w:hAnsi="Arial Narrow" w:cs="Arial"/>
                <w:b/>
              </w:rPr>
              <w:t>1</w:t>
            </w:r>
          </w:p>
        </w:tc>
        <w:tc>
          <w:tcPr>
            <w:tcW w:w="1822" w:type="dxa"/>
          </w:tcPr>
          <w:p w:rsidR="00003326" w:rsidRPr="001949E9" w:rsidRDefault="00003326" w:rsidP="00DD723B">
            <w:pPr>
              <w:spacing w:after="0"/>
              <w:rPr>
                <w:rFonts w:ascii="Arial Narrow" w:hAnsi="Arial Narrow" w:cs="Arial"/>
              </w:rPr>
            </w:pPr>
            <w:r w:rsidRPr="001949E9">
              <w:rPr>
                <w:rFonts w:ascii="Arial Narrow" w:hAnsi="Arial Narrow" w:cs="Arial"/>
              </w:rPr>
              <w:t>SL Woodfield</w:t>
            </w:r>
          </w:p>
        </w:tc>
        <w:tc>
          <w:tcPr>
            <w:tcW w:w="5424" w:type="dxa"/>
          </w:tcPr>
          <w:p w:rsidR="00003326" w:rsidRPr="008613D3" w:rsidRDefault="00003326" w:rsidP="00DD723B">
            <w:pPr>
              <w:spacing w:after="0"/>
              <w:rPr>
                <w:rFonts w:ascii="Arial Narrow" w:hAnsi="Arial Narrow" w:cs="Arial"/>
                <w:b/>
              </w:rPr>
            </w:pPr>
            <w:r>
              <w:rPr>
                <w:rFonts w:ascii="Arial Narrow" w:hAnsi="Arial Narrow" w:cs="Arial"/>
              </w:rPr>
              <w:t>Wigmore parish mowing &amp; strimming 4@ £118.00</w:t>
            </w:r>
          </w:p>
        </w:tc>
        <w:tc>
          <w:tcPr>
            <w:tcW w:w="1274" w:type="dxa"/>
          </w:tcPr>
          <w:p w:rsidR="00003326" w:rsidRPr="008613D3" w:rsidRDefault="00003326" w:rsidP="00DD723B">
            <w:pPr>
              <w:spacing w:after="0"/>
              <w:jc w:val="center"/>
              <w:rPr>
                <w:rFonts w:ascii="Arial Narrow" w:hAnsi="Arial Narrow" w:cs="Arial"/>
                <w:b/>
              </w:rPr>
            </w:pPr>
            <w:r>
              <w:rPr>
                <w:rFonts w:ascii="Arial Narrow" w:hAnsi="Arial Narrow" w:cs="Arial"/>
                <w:b/>
              </w:rPr>
              <w:t>662.40</w:t>
            </w:r>
          </w:p>
        </w:tc>
        <w:tc>
          <w:tcPr>
            <w:tcW w:w="957" w:type="dxa"/>
          </w:tcPr>
          <w:p w:rsidR="00003326" w:rsidRPr="008613D3" w:rsidRDefault="00003326" w:rsidP="00DD723B">
            <w:pPr>
              <w:spacing w:after="0"/>
              <w:jc w:val="center"/>
              <w:rPr>
                <w:rFonts w:ascii="Arial Narrow" w:hAnsi="Arial Narrow" w:cs="Arial"/>
                <w:b/>
              </w:rPr>
            </w:pPr>
            <w:r>
              <w:rPr>
                <w:rFonts w:ascii="Arial Narrow" w:hAnsi="Arial Narrow" w:cs="Arial"/>
                <w:b/>
              </w:rPr>
              <w:t>77.12</w:t>
            </w:r>
          </w:p>
        </w:tc>
      </w:tr>
    </w:tbl>
    <w:p w:rsidR="00003326" w:rsidRDefault="00003326" w:rsidP="00D95878">
      <w:pPr>
        <w:spacing w:after="0" w:line="240" w:lineRule="auto"/>
        <w:rPr>
          <w:rFonts w:ascii="Arial Narrow" w:hAnsi="Arial Narrow" w:cs="Arial"/>
          <w:sz w:val="16"/>
        </w:rPr>
      </w:pPr>
    </w:p>
    <w:p w:rsidR="00003326" w:rsidRDefault="00003326" w:rsidP="00D95878">
      <w:pPr>
        <w:spacing w:after="0" w:line="240" w:lineRule="auto"/>
        <w:rPr>
          <w:rFonts w:ascii="Arial Narrow" w:hAnsi="Arial Narrow" w:cs="Arial"/>
          <w:sz w:val="16"/>
        </w:rPr>
      </w:pPr>
    </w:p>
    <w:p w:rsidR="00003326" w:rsidRDefault="00003326" w:rsidP="00D95878">
      <w:pPr>
        <w:spacing w:after="0" w:line="240" w:lineRule="auto"/>
        <w:rPr>
          <w:rFonts w:ascii="Arial Narrow" w:hAnsi="Arial Narrow" w:cs="Arial"/>
          <w:sz w:val="16"/>
        </w:rPr>
      </w:pPr>
    </w:p>
    <w:p w:rsidR="00003326" w:rsidRPr="008613D3" w:rsidRDefault="00003326" w:rsidP="00D95878">
      <w:pPr>
        <w:spacing w:after="0" w:line="240" w:lineRule="auto"/>
        <w:rPr>
          <w:rFonts w:ascii="Arial Narrow" w:hAnsi="Arial Narrow" w:cs="Arial"/>
          <w:sz w:val="2"/>
        </w:rPr>
      </w:pPr>
    </w:p>
    <w:p w:rsidR="00003326" w:rsidRPr="008613D3" w:rsidRDefault="00003326" w:rsidP="00D95878">
      <w:pPr>
        <w:spacing w:after="0" w:line="240" w:lineRule="auto"/>
        <w:rPr>
          <w:rFonts w:ascii="Arial Narrow" w:hAnsi="Arial Narrow" w:cs="Arial"/>
          <w:sz w:val="2"/>
        </w:rPr>
      </w:pPr>
    </w:p>
    <w:p w:rsidR="00003326" w:rsidRPr="00E729C9" w:rsidRDefault="00003326" w:rsidP="00D95878">
      <w:pPr>
        <w:spacing w:line="240" w:lineRule="auto"/>
        <w:jc w:val="both"/>
      </w:pPr>
    </w:p>
    <w:sectPr w:rsidR="00003326" w:rsidRPr="00E729C9" w:rsidSect="00C830B5">
      <w:footerReference w:type="default" r:id="rId7"/>
      <w:pgSz w:w="11906" w:h="16838"/>
      <w:pgMar w:top="851" w:right="1133" w:bottom="709" w:left="993"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26" w:rsidRDefault="00003326" w:rsidP="009C78C4">
      <w:pPr>
        <w:spacing w:after="0" w:line="240" w:lineRule="auto"/>
      </w:pPr>
      <w:r>
        <w:separator/>
      </w:r>
    </w:p>
  </w:endnote>
  <w:endnote w:type="continuationSeparator" w:id="0">
    <w:p w:rsidR="00003326" w:rsidRDefault="00003326"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26" w:rsidRDefault="00003326">
    <w:pPr>
      <w:pStyle w:val="Footer"/>
      <w:jc w:val="center"/>
    </w:pPr>
    <w:r>
      <w:t xml:space="preserve">WGPC DRAFT minutes – 140915                           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003326" w:rsidRDefault="000033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26" w:rsidRDefault="00003326" w:rsidP="009C78C4">
      <w:pPr>
        <w:spacing w:after="0" w:line="240" w:lineRule="auto"/>
      </w:pPr>
      <w:r>
        <w:separator/>
      </w:r>
    </w:p>
  </w:footnote>
  <w:footnote w:type="continuationSeparator" w:id="0">
    <w:p w:rsidR="00003326" w:rsidRDefault="00003326" w:rsidP="009C7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6">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9">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16">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733208E8"/>
    <w:multiLevelType w:val="hybridMultilevel"/>
    <w:tmpl w:val="27A2D4EC"/>
    <w:lvl w:ilvl="0" w:tplc="F51CF42A">
      <w:start w:val="1"/>
      <w:numFmt w:val="lowerLetter"/>
      <w:lvlText w:val="(%1)"/>
      <w:lvlJc w:val="left"/>
      <w:pPr>
        <w:ind w:left="326" w:hanging="360"/>
      </w:pPr>
      <w:rPr>
        <w:rFonts w:cs="Times New Roman" w:hint="default"/>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9">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20">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5"/>
  </w:num>
  <w:num w:numId="2">
    <w:abstractNumId w:val="19"/>
  </w:num>
  <w:num w:numId="3">
    <w:abstractNumId w:val="5"/>
  </w:num>
  <w:num w:numId="4">
    <w:abstractNumId w:val="13"/>
  </w:num>
  <w:num w:numId="5">
    <w:abstractNumId w:val="11"/>
  </w:num>
  <w:num w:numId="6">
    <w:abstractNumId w:val="21"/>
  </w:num>
  <w:num w:numId="7">
    <w:abstractNumId w:val="2"/>
  </w:num>
  <w:num w:numId="8">
    <w:abstractNumId w:val="0"/>
  </w:num>
  <w:num w:numId="9">
    <w:abstractNumId w:val="17"/>
  </w:num>
  <w:num w:numId="10">
    <w:abstractNumId w:val="20"/>
  </w:num>
  <w:num w:numId="11">
    <w:abstractNumId w:val="12"/>
  </w:num>
  <w:num w:numId="12">
    <w:abstractNumId w:val="7"/>
  </w:num>
  <w:num w:numId="13">
    <w:abstractNumId w:val="16"/>
  </w:num>
  <w:num w:numId="14">
    <w:abstractNumId w:val="9"/>
  </w:num>
  <w:num w:numId="15">
    <w:abstractNumId w:val="14"/>
  </w:num>
  <w:num w:numId="16">
    <w:abstractNumId w:val="6"/>
  </w:num>
  <w:num w:numId="17">
    <w:abstractNumId w:val="8"/>
  </w:num>
  <w:num w:numId="18">
    <w:abstractNumId w:val="18"/>
  </w:num>
  <w:num w:numId="19">
    <w:abstractNumId w:val="10"/>
  </w:num>
  <w:num w:numId="20">
    <w:abstractNumId w:val="4"/>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3326"/>
    <w:rsid w:val="00003B04"/>
    <w:rsid w:val="00034A1B"/>
    <w:rsid w:val="000A0D28"/>
    <w:rsid w:val="000C61FA"/>
    <w:rsid w:val="000D14C9"/>
    <w:rsid w:val="000E7F93"/>
    <w:rsid w:val="00106C3B"/>
    <w:rsid w:val="001457D3"/>
    <w:rsid w:val="0017456A"/>
    <w:rsid w:val="001949E9"/>
    <w:rsid w:val="001A0440"/>
    <w:rsid w:val="001C59B2"/>
    <w:rsid w:val="001E70A4"/>
    <w:rsid w:val="0021034A"/>
    <w:rsid w:val="00211FEA"/>
    <w:rsid w:val="002253DC"/>
    <w:rsid w:val="0024323A"/>
    <w:rsid w:val="002520B0"/>
    <w:rsid w:val="00265E4C"/>
    <w:rsid w:val="002876EB"/>
    <w:rsid w:val="002F6740"/>
    <w:rsid w:val="0030373D"/>
    <w:rsid w:val="00307EE4"/>
    <w:rsid w:val="00382575"/>
    <w:rsid w:val="003914A4"/>
    <w:rsid w:val="00393032"/>
    <w:rsid w:val="003A65F1"/>
    <w:rsid w:val="003C0711"/>
    <w:rsid w:val="00415431"/>
    <w:rsid w:val="00423265"/>
    <w:rsid w:val="00453C84"/>
    <w:rsid w:val="00454FBD"/>
    <w:rsid w:val="004A3E6E"/>
    <w:rsid w:val="004E3A70"/>
    <w:rsid w:val="004F1878"/>
    <w:rsid w:val="005046FF"/>
    <w:rsid w:val="00517933"/>
    <w:rsid w:val="005346D1"/>
    <w:rsid w:val="005540BD"/>
    <w:rsid w:val="0057717F"/>
    <w:rsid w:val="005A7718"/>
    <w:rsid w:val="005F3201"/>
    <w:rsid w:val="005F692A"/>
    <w:rsid w:val="00603C3E"/>
    <w:rsid w:val="00621970"/>
    <w:rsid w:val="00641F92"/>
    <w:rsid w:val="0066661A"/>
    <w:rsid w:val="006859C8"/>
    <w:rsid w:val="00691714"/>
    <w:rsid w:val="006B5283"/>
    <w:rsid w:val="006E6279"/>
    <w:rsid w:val="006F3E6D"/>
    <w:rsid w:val="00711A8E"/>
    <w:rsid w:val="0071231A"/>
    <w:rsid w:val="00720A08"/>
    <w:rsid w:val="00730C78"/>
    <w:rsid w:val="007F13E4"/>
    <w:rsid w:val="008117BC"/>
    <w:rsid w:val="00817111"/>
    <w:rsid w:val="00837598"/>
    <w:rsid w:val="008613D3"/>
    <w:rsid w:val="008A5F5D"/>
    <w:rsid w:val="008E11E4"/>
    <w:rsid w:val="008F17D0"/>
    <w:rsid w:val="008F322C"/>
    <w:rsid w:val="008F3A87"/>
    <w:rsid w:val="00903F1A"/>
    <w:rsid w:val="00962675"/>
    <w:rsid w:val="00964F63"/>
    <w:rsid w:val="00996FA2"/>
    <w:rsid w:val="009C78C4"/>
    <w:rsid w:val="009D13A1"/>
    <w:rsid w:val="009D590B"/>
    <w:rsid w:val="009E3A41"/>
    <w:rsid w:val="009F3A3C"/>
    <w:rsid w:val="00A06AAD"/>
    <w:rsid w:val="00A335D2"/>
    <w:rsid w:val="00A43DF4"/>
    <w:rsid w:val="00AA287C"/>
    <w:rsid w:val="00AC71B7"/>
    <w:rsid w:val="00AD2305"/>
    <w:rsid w:val="00B05446"/>
    <w:rsid w:val="00B104B2"/>
    <w:rsid w:val="00B13777"/>
    <w:rsid w:val="00B316E2"/>
    <w:rsid w:val="00B37941"/>
    <w:rsid w:val="00B44CA8"/>
    <w:rsid w:val="00B578B0"/>
    <w:rsid w:val="00B61F05"/>
    <w:rsid w:val="00B77910"/>
    <w:rsid w:val="00B8378C"/>
    <w:rsid w:val="00BF470E"/>
    <w:rsid w:val="00C35A5C"/>
    <w:rsid w:val="00C43EF2"/>
    <w:rsid w:val="00C830B5"/>
    <w:rsid w:val="00CE06C3"/>
    <w:rsid w:val="00CF2E9B"/>
    <w:rsid w:val="00D034A9"/>
    <w:rsid w:val="00D035E3"/>
    <w:rsid w:val="00D24A3A"/>
    <w:rsid w:val="00D5774B"/>
    <w:rsid w:val="00D60F63"/>
    <w:rsid w:val="00D70B84"/>
    <w:rsid w:val="00D75C47"/>
    <w:rsid w:val="00D80F7B"/>
    <w:rsid w:val="00D95878"/>
    <w:rsid w:val="00DB33BC"/>
    <w:rsid w:val="00DD723B"/>
    <w:rsid w:val="00E0250D"/>
    <w:rsid w:val="00E31642"/>
    <w:rsid w:val="00E711E2"/>
    <w:rsid w:val="00E729C9"/>
    <w:rsid w:val="00E96C94"/>
    <w:rsid w:val="00ED03EF"/>
    <w:rsid w:val="00ED7062"/>
    <w:rsid w:val="00EF46B5"/>
    <w:rsid w:val="00F1677A"/>
    <w:rsid w:val="00F56EAE"/>
    <w:rsid w:val="00F85157"/>
    <w:rsid w:val="00F9725E"/>
    <w:rsid w:val="00FA7015"/>
    <w:rsid w:val="00FB0F9A"/>
    <w:rsid w:val="00FC3ED8"/>
    <w:rsid w:val="00FD548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eastAsia="Times New Roman"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eastAsia="Times New Roman"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2153898">
      <w:marLeft w:val="0"/>
      <w:marRight w:val="0"/>
      <w:marTop w:val="0"/>
      <w:marBottom w:val="0"/>
      <w:divBdr>
        <w:top w:val="none" w:sz="0" w:space="0" w:color="auto"/>
        <w:left w:val="none" w:sz="0" w:space="0" w:color="auto"/>
        <w:bottom w:val="none" w:sz="0" w:space="0" w:color="auto"/>
        <w:right w:val="none" w:sz="0" w:space="0" w:color="auto"/>
      </w:divBdr>
    </w:div>
    <w:div w:id="1662153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1806</Words>
  <Characters>10297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Henry</dc:creator>
  <cp:keywords/>
  <dc:description/>
  <cp:lastModifiedBy>Jano Rochefort</cp:lastModifiedBy>
  <cp:revision>4</cp:revision>
  <cp:lastPrinted>2015-07-12T11:42:00Z</cp:lastPrinted>
  <dcterms:created xsi:type="dcterms:W3CDTF">2015-09-17T15:22:00Z</dcterms:created>
  <dcterms:modified xsi:type="dcterms:W3CDTF">2015-10-20T10:52:00Z</dcterms:modified>
</cp:coreProperties>
</file>