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28" w:rsidRPr="005540BD" w:rsidRDefault="00555C28" w:rsidP="005540BD">
      <w:pPr>
        <w:spacing w:after="0" w:line="240" w:lineRule="auto"/>
        <w:ind w:left="284"/>
        <w:jc w:val="center"/>
        <w:rPr>
          <w:b/>
          <w:sz w:val="24"/>
          <w:szCs w:val="24"/>
        </w:rPr>
      </w:pPr>
      <w:r w:rsidRPr="005540BD">
        <w:rPr>
          <w:b/>
          <w:sz w:val="24"/>
          <w:szCs w:val="24"/>
        </w:rPr>
        <w:t>WIGMORE GROUP PARISH COUNCIL</w:t>
      </w:r>
    </w:p>
    <w:p w:rsidR="00555C28" w:rsidRPr="005540BD" w:rsidRDefault="00555C28" w:rsidP="005540BD">
      <w:pPr>
        <w:spacing w:after="0" w:line="240" w:lineRule="auto"/>
        <w:ind w:left="284"/>
        <w:jc w:val="center"/>
        <w:rPr>
          <w:b/>
          <w:sz w:val="24"/>
          <w:szCs w:val="24"/>
        </w:rPr>
      </w:pPr>
      <w:r w:rsidRPr="005540BD">
        <w:rPr>
          <w:b/>
          <w:sz w:val="24"/>
          <w:szCs w:val="24"/>
        </w:rPr>
        <w:t xml:space="preserve"> </w:t>
      </w:r>
      <w:r>
        <w:rPr>
          <w:b/>
          <w:sz w:val="24"/>
          <w:szCs w:val="24"/>
        </w:rPr>
        <w:t xml:space="preserve">Draft </w:t>
      </w:r>
      <w:r w:rsidRPr="005540BD">
        <w:rPr>
          <w:b/>
          <w:sz w:val="24"/>
          <w:szCs w:val="24"/>
        </w:rPr>
        <w:t xml:space="preserve">Minutes of the meeting held on Monday </w:t>
      </w:r>
      <w:r>
        <w:rPr>
          <w:b/>
          <w:sz w:val="24"/>
          <w:szCs w:val="24"/>
        </w:rPr>
        <w:t>9 November</w:t>
      </w:r>
      <w:r w:rsidRPr="005540BD">
        <w:rPr>
          <w:b/>
          <w:sz w:val="24"/>
          <w:szCs w:val="24"/>
        </w:rPr>
        <w:t xml:space="preserve"> 2015 </w:t>
      </w:r>
    </w:p>
    <w:p w:rsidR="00555C28" w:rsidRPr="005540BD" w:rsidRDefault="00555C28"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555C28" w:rsidRPr="005540BD" w:rsidTr="00DD723B">
        <w:tc>
          <w:tcPr>
            <w:tcW w:w="10315" w:type="dxa"/>
          </w:tcPr>
          <w:p w:rsidR="00555C28" w:rsidRDefault="00555C28" w:rsidP="005540BD">
            <w:pPr>
              <w:spacing w:after="0" w:line="240" w:lineRule="auto"/>
              <w:ind w:left="66"/>
              <w:rPr>
                <w:b/>
                <w:sz w:val="24"/>
                <w:szCs w:val="24"/>
              </w:rPr>
            </w:pPr>
            <w:r w:rsidRPr="005540BD">
              <w:rPr>
                <w:b/>
                <w:sz w:val="24"/>
                <w:szCs w:val="24"/>
              </w:rPr>
              <w:t xml:space="preserve">PUBLIC SESSION :  Members of the public present: </w:t>
            </w:r>
            <w:r>
              <w:rPr>
                <w:b/>
                <w:sz w:val="24"/>
                <w:szCs w:val="24"/>
              </w:rPr>
              <w:t>1</w:t>
            </w:r>
          </w:p>
          <w:p w:rsidR="00555C28" w:rsidRPr="00DB7221" w:rsidRDefault="00555C28" w:rsidP="005540BD">
            <w:pPr>
              <w:spacing w:after="0" w:line="240" w:lineRule="auto"/>
              <w:ind w:left="66"/>
              <w:rPr>
                <w:sz w:val="24"/>
                <w:szCs w:val="24"/>
              </w:rPr>
            </w:pPr>
            <w:r w:rsidRPr="00DB7221">
              <w:rPr>
                <w:sz w:val="24"/>
                <w:szCs w:val="24"/>
              </w:rPr>
              <w:t>Tom Smith</w:t>
            </w:r>
            <w:r>
              <w:rPr>
                <w:sz w:val="24"/>
                <w:szCs w:val="24"/>
              </w:rPr>
              <w:t xml:space="preserve"> gave a progress report on the football pitch and football team. Raised the issue of fireworks debris being left on the ground after Bonfire Night. No requests made to use the Community Field for fireworks but residents had been doing so for at last 15 years so precedent had been established. </w:t>
            </w:r>
            <w:smartTag w:uri="urn:schemas-microsoft-com:office:smarttags" w:element="PlaceName">
              <w:smartTag w:uri="urn:schemas-microsoft-com:office:smarttags" w:element="place">
                <w:r>
                  <w:rPr>
                    <w:sz w:val="24"/>
                    <w:szCs w:val="24"/>
                  </w:rPr>
                  <w:t>Next</w:t>
                </w:r>
              </w:smartTag>
              <w:r>
                <w:rPr>
                  <w:sz w:val="24"/>
                  <w:szCs w:val="24"/>
                </w:rPr>
                <w:t xml:space="preserve"> </w:t>
              </w:r>
              <w:smartTag w:uri="urn:schemas-microsoft-com:office:smarttags" w:element="PlaceName">
                <w:r>
                  <w:rPr>
                    <w:sz w:val="24"/>
                    <w:szCs w:val="24"/>
                  </w:rPr>
                  <w:t>Mortimer</w:t>
                </w:r>
              </w:smartTag>
              <w:r>
                <w:rPr>
                  <w:sz w:val="24"/>
                  <w:szCs w:val="24"/>
                </w:rPr>
                <w:t xml:space="preserve"> </w:t>
              </w:r>
              <w:smartTag w:uri="urn:schemas-microsoft-com:office:smarttags" w:element="PlaceName">
                <w:r>
                  <w:rPr>
                    <w:sz w:val="24"/>
                    <w:szCs w:val="24"/>
                  </w:rPr>
                  <w:t>Villages</w:t>
                </w:r>
              </w:smartTag>
            </w:smartTag>
            <w:r>
              <w:rPr>
                <w:sz w:val="24"/>
                <w:szCs w:val="24"/>
              </w:rPr>
              <w:t xml:space="preserve"> Newsletter will include a reminder for users of the field not to leave any rubbish behind. Noted increased mole activity. Possibly ask a Pest Controller for (free) advice with the quid pro quo of free advertising at the field.  Fundraising – plan to hold charity matches June/July 2016. May be able to get a grant from Community First. Matter of public liability insurance raised for use of field. Goal posts to be erected this week. Noted that there is an electricity cable running 1m deep under the field. Much interest in the team from 15 year olds. Item for newsletter - Football training is on Tuesday 7-8pm at Wigmore Sports Hall for 15+ year olds.</w:t>
            </w:r>
          </w:p>
          <w:p w:rsidR="00555C28" w:rsidRPr="005540BD" w:rsidRDefault="00555C28" w:rsidP="004A608A">
            <w:pPr>
              <w:spacing w:after="0" w:line="240" w:lineRule="auto"/>
              <w:ind w:left="66"/>
              <w:rPr>
                <w:b/>
                <w:i/>
                <w:sz w:val="24"/>
                <w:szCs w:val="24"/>
              </w:rPr>
            </w:pPr>
          </w:p>
        </w:tc>
      </w:tr>
    </w:tbl>
    <w:p w:rsidR="00555C28" w:rsidRPr="00817111" w:rsidRDefault="00555C28" w:rsidP="005540BD">
      <w:pPr>
        <w:spacing w:line="240" w:lineRule="auto"/>
        <w:rPr>
          <w:sz w:val="10"/>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555C28" w:rsidRPr="005540BD" w:rsidTr="00D95878">
        <w:tc>
          <w:tcPr>
            <w:tcW w:w="602" w:type="dxa"/>
          </w:tcPr>
          <w:p w:rsidR="00555C28" w:rsidRPr="005540BD" w:rsidRDefault="00555C28" w:rsidP="005540BD">
            <w:pPr>
              <w:spacing w:after="0" w:line="240" w:lineRule="auto"/>
              <w:ind w:left="284"/>
              <w:rPr>
                <w:b/>
                <w:sz w:val="24"/>
                <w:szCs w:val="24"/>
              </w:rPr>
            </w:pPr>
          </w:p>
        </w:tc>
        <w:tc>
          <w:tcPr>
            <w:tcW w:w="8858" w:type="dxa"/>
          </w:tcPr>
          <w:p w:rsidR="00555C28" w:rsidRPr="005540BD" w:rsidRDefault="00555C28" w:rsidP="005540BD">
            <w:pPr>
              <w:spacing w:after="0" w:line="240" w:lineRule="auto"/>
              <w:ind w:left="284"/>
              <w:rPr>
                <w:b/>
                <w:sz w:val="24"/>
                <w:szCs w:val="24"/>
              </w:rPr>
            </w:pPr>
          </w:p>
        </w:tc>
        <w:tc>
          <w:tcPr>
            <w:tcW w:w="1091" w:type="dxa"/>
          </w:tcPr>
          <w:p w:rsidR="00555C28" w:rsidRPr="005540BD" w:rsidRDefault="00555C28" w:rsidP="005540BD">
            <w:pPr>
              <w:spacing w:after="0" w:line="240" w:lineRule="auto"/>
              <w:ind w:left="66"/>
              <w:jc w:val="center"/>
              <w:rPr>
                <w:b/>
                <w:sz w:val="24"/>
                <w:szCs w:val="24"/>
              </w:rPr>
            </w:pPr>
            <w:r w:rsidRPr="005540BD">
              <w:rPr>
                <w:b/>
                <w:sz w:val="24"/>
                <w:szCs w:val="24"/>
              </w:rPr>
              <w:t>ACTION</w:t>
            </w:r>
          </w:p>
        </w:tc>
      </w:tr>
      <w:tr w:rsidR="00555C28" w:rsidRPr="005540BD" w:rsidTr="00D95878">
        <w:trPr>
          <w:trHeight w:val="70"/>
        </w:trPr>
        <w:tc>
          <w:tcPr>
            <w:tcW w:w="602" w:type="dxa"/>
          </w:tcPr>
          <w:p w:rsidR="00555C28" w:rsidRPr="005540BD" w:rsidRDefault="00555C28" w:rsidP="005540BD">
            <w:pPr>
              <w:spacing w:after="0" w:line="240" w:lineRule="auto"/>
              <w:ind w:left="142"/>
              <w:rPr>
                <w:b/>
                <w:sz w:val="24"/>
                <w:szCs w:val="24"/>
              </w:rPr>
            </w:pPr>
            <w:r w:rsidRPr="005540BD">
              <w:rPr>
                <w:b/>
                <w:sz w:val="24"/>
                <w:szCs w:val="24"/>
              </w:rPr>
              <w:t>1</w:t>
            </w:r>
          </w:p>
          <w:p w:rsidR="00555C28" w:rsidRPr="005540BD" w:rsidRDefault="00555C28" w:rsidP="005540BD">
            <w:pPr>
              <w:spacing w:after="0" w:line="240" w:lineRule="auto"/>
              <w:ind w:left="142"/>
              <w:rPr>
                <w:b/>
                <w:sz w:val="24"/>
                <w:szCs w:val="24"/>
              </w:rPr>
            </w:pPr>
          </w:p>
        </w:tc>
        <w:tc>
          <w:tcPr>
            <w:tcW w:w="8858" w:type="dxa"/>
          </w:tcPr>
          <w:p w:rsidR="00555C28" w:rsidRDefault="00555C28" w:rsidP="005540BD">
            <w:pPr>
              <w:spacing w:after="0" w:line="240" w:lineRule="auto"/>
              <w:rPr>
                <w:rFonts w:cs="Arial"/>
                <w:sz w:val="24"/>
                <w:szCs w:val="24"/>
              </w:rPr>
            </w:pPr>
            <w:r w:rsidRPr="005540BD">
              <w:rPr>
                <w:rFonts w:cs="Arial"/>
                <w:b/>
                <w:sz w:val="24"/>
                <w:szCs w:val="24"/>
              </w:rPr>
              <w:t xml:space="preserve">Present:  </w:t>
            </w:r>
            <w:r w:rsidRPr="005540BD">
              <w:rPr>
                <w:rFonts w:cs="Arial"/>
                <w:sz w:val="24"/>
                <w:szCs w:val="24"/>
              </w:rPr>
              <w:t xml:space="preserve"> Councillors  Graham Probert (GP)</w:t>
            </w:r>
            <w:r>
              <w:rPr>
                <w:rFonts w:cs="Arial"/>
                <w:sz w:val="24"/>
                <w:szCs w:val="24"/>
              </w:rPr>
              <w:t>(Chairman)</w:t>
            </w:r>
            <w:r w:rsidRPr="005540BD">
              <w:rPr>
                <w:rFonts w:cs="Arial"/>
                <w:sz w:val="24"/>
                <w:szCs w:val="24"/>
              </w:rPr>
              <w:t xml:space="preserve">, </w:t>
            </w:r>
            <w:r>
              <w:rPr>
                <w:rFonts w:cs="Arial"/>
                <w:sz w:val="24"/>
                <w:szCs w:val="24"/>
              </w:rPr>
              <w:t xml:space="preserve">Bryan Casbourne (BC), Alan Dowdy (AD), Jenny Johnson (JJ), </w:t>
            </w:r>
            <w:r w:rsidRPr="005540BD">
              <w:rPr>
                <w:rFonts w:cs="Arial"/>
                <w:sz w:val="24"/>
                <w:szCs w:val="24"/>
              </w:rPr>
              <w:t>Kevan Perkins (KP)</w:t>
            </w:r>
            <w:r>
              <w:rPr>
                <w:rFonts w:cs="Arial"/>
                <w:sz w:val="24"/>
                <w:szCs w:val="24"/>
              </w:rPr>
              <w:t>,</w:t>
            </w:r>
            <w:r w:rsidRPr="005540BD">
              <w:rPr>
                <w:sz w:val="24"/>
                <w:szCs w:val="24"/>
              </w:rPr>
              <w:t xml:space="preserve"> </w:t>
            </w:r>
            <w:r w:rsidRPr="005540BD">
              <w:rPr>
                <w:rFonts w:cs="Arial"/>
                <w:sz w:val="24"/>
                <w:szCs w:val="24"/>
              </w:rPr>
              <w:t>Clare M</w:t>
            </w:r>
            <w:r>
              <w:rPr>
                <w:rFonts w:cs="Arial"/>
                <w:sz w:val="24"/>
                <w:szCs w:val="24"/>
              </w:rPr>
              <w:t xml:space="preserve">ajor (CM); </w:t>
            </w:r>
            <w:smartTag w:uri="urn:schemas-microsoft-com:office:smarttags" w:element="City">
              <w:smartTag w:uri="urn:schemas-microsoft-com:office:smarttags" w:element="place">
                <w:r>
                  <w:rPr>
                    <w:rFonts w:cs="Arial"/>
                    <w:sz w:val="24"/>
                    <w:szCs w:val="24"/>
                  </w:rPr>
                  <w:t>Helena</w:t>
                </w:r>
              </w:smartTag>
            </w:smartTag>
            <w:r>
              <w:rPr>
                <w:rFonts w:cs="Arial"/>
                <w:sz w:val="24"/>
                <w:szCs w:val="24"/>
              </w:rPr>
              <w:t xml:space="preserve"> Leclezio (HL)</w:t>
            </w:r>
          </w:p>
          <w:p w:rsidR="00555C28" w:rsidRDefault="00555C28" w:rsidP="005540BD">
            <w:pPr>
              <w:spacing w:after="0" w:line="240" w:lineRule="auto"/>
              <w:rPr>
                <w:rFonts w:cs="Arial"/>
                <w:sz w:val="24"/>
                <w:szCs w:val="24"/>
              </w:rPr>
            </w:pPr>
            <w:r w:rsidRPr="005540BD">
              <w:rPr>
                <w:rFonts w:cs="Arial"/>
                <w:b/>
                <w:sz w:val="24"/>
                <w:szCs w:val="24"/>
              </w:rPr>
              <w:t>Apologies</w:t>
            </w:r>
            <w:r w:rsidRPr="005540BD">
              <w:rPr>
                <w:rFonts w:cs="Arial"/>
                <w:sz w:val="24"/>
                <w:szCs w:val="24"/>
              </w:rPr>
              <w:t xml:space="preserve">: </w:t>
            </w:r>
            <w:r>
              <w:rPr>
                <w:rFonts w:cs="Arial"/>
                <w:sz w:val="24"/>
                <w:szCs w:val="24"/>
              </w:rPr>
              <w:t>Vic Harnett (VH)(Vice-Chairman). Absence notified at October meeting and accepted.</w:t>
            </w:r>
          </w:p>
          <w:p w:rsidR="00555C28" w:rsidRPr="005540BD" w:rsidRDefault="00555C28" w:rsidP="005540BD">
            <w:pPr>
              <w:spacing w:after="0" w:line="240" w:lineRule="auto"/>
              <w:rPr>
                <w:rFonts w:cs="Arial"/>
                <w:sz w:val="24"/>
                <w:szCs w:val="24"/>
              </w:rPr>
            </w:pPr>
            <w:r w:rsidRPr="00275350">
              <w:rPr>
                <w:rFonts w:cs="Arial"/>
                <w:b/>
                <w:sz w:val="24"/>
                <w:szCs w:val="24"/>
              </w:rPr>
              <w:t>In attendance</w:t>
            </w:r>
            <w:r>
              <w:rPr>
                <w:rFonts w:cs="Arial"/>
                <w:sz w:val="24"/>
                <w:szCs w:val="24"/>
              </w:rPr>
              <w:t xml:space="preserve">: Cllr Carole Gandy; Mike Brookes, Sarah Steer; </w:t>
            </w:r>
            <w:r>
              <w:rPr>
                <w:sz w:val="24"/>
                <w:szCs w:val="24"/>
              </w:rPr>
              <w:t>Jano Rochefort (JR)(Clerk).</w:t>
            </w:r>
          </w:p>
          <w:p w:rsidR="00555C28" w:rsidRPr="005540BD" w:rsidRDefault="00555C28" w:rsidP="005540BD">
            <w:pPr>
              <w:spacing w:after="0" w:line="240" w:lineRule="auto"/>
              <w:ind w:left="284"/>
              <w:rPr>
                <w:b/>
                <w:sz w:val="24"/>
                <w:szCs w:val="24"/>
              </w:rPr>
            </w:pPr>
          </w:p>
        </w:tc>
        <w:tc>
          <w:tcPr>
            <w:tcW w:w="1091" w:type="dxa"/>
          </w:tcPr>
          <w:p w:rsidR="00555C28" w:rsidRPr="005540BD" w:rsidRDefault="00555C28" w:rsidP="005540BD">
            <w:pPr>
              <w:spacing w:after="0" w:line="240" w:lineRule="auto"/>
              <w:jc w:val="center"/>
              <w:rPr>
                <w:b/>
                <w:sz w:val="24"/>
                <w:szCs w:val="24"/>
              </w:rPr>
            </w:pPr>
          </w:p>
        </w:tc>
      </w:tr>
      <w:tr w:rsidR="00555C28" w:rsidRPr="005540BD" w:rsidTr="00D95878">
        <w:trPr>
          <w:trHeight w:val="70"/>
        </w:trPr>
        <w:tc>
          <w:tcPr>
            <w:tcW w:w="602" w:type="dxa"/>
          </w:tcPr>
          <w:p w:rsidR="00555C28" w:rsidRPr="005540BD" w:rsidRDefault="00555C28" w:rsidP="005540BD">
            <w:pPr>
              <w:spacing w:after="0" w:line="240" w:lineRule="auto"/>
              <w:ind w:left="142"/>
              <w:rPr>
                <w:b/>
                <w:sz w:val="24"/>
                <w:szCs w:val="24"/>
              </w:rPr>
            </w:pPr>
            <w:r w:rsidRPr="005540BD">
              <w:rPr>
                <w:b/>
                <w:sz w:val="24"/>
                <w:szCs w:val="24"/>
              </w:rPr>
              <w:t>2</w:t>
            </w:r>
          </w:p>
        </w:tc>
        <w:tc>
          <w:tcPr>
            <w:tcW w:w="8858" w:type="dxa"/>
          </w:tcPr>
          <w:p w:rsidR="00555C28" w:rsidRDefault="00555C28" w:rsidP="005046FF">
            <w:pPr>
              <w:spacing w:after="0" w:line="240" w:lineRule="auto"/>
              <w:rPr>
                <w:b/>
                <w:sz w:val="24"/>
                <w:szCs w:val="24"/>
              </w:rPr>
            </w:pPr>
            <w:r>
              <w:rPr>
                <w:b/>
                <w:sz w:val="24"/>
                <w:szCs w:val="24"/>
              </w:rPr>
              <w:t>Declarations of Interest</w:t>
            </w:r>
            <w:r w:rsidRPr="005540BD">
              <w:rPr>
                <w:b/>
                <w:sz w:val="24"/>
                <w:szCs w:val="24"/>
              </w:rPr>
              <w:t xml:space="preserve">:  </w:t>
            </w:r>
          </w:p>
          <w:p w:rsidR="00555C28" w:rsidRPr="00FC2C62" w:rsidRDefault="00555C28" w:rsidP="005046FF">
            <w:pPr>
              <w:spacing w:after="0" w:line="240" w:lineRule="auto"/>
              <w:rPr>
                <w:sz w:val="24"/>
                <w:szCs w:val="24"/>
              </w:rPr>
            </w:pPr>
            <w:r w:rsidRPr="00431A64">
              <w:rPr>
                <w:sz w:val="24"/>
                <w:szCs w:val="24"/>
              </w:rPr>
              <w:t>Non-Pecuniary Disclosable Interest –</w:t>
            </w:r>
            <w:r>
              <w:rPr>
                <w:b/>
                <w:sz w:val="24"/>
                <w:szCs w:val="24"/>
              </w:rPr>
              <w:t xml:space="preserve"> </w:t>
            </w:r>
            <w:r w:rsidRPr="00431A64">
              <w:rPr>
                <w:sz w:val="24"/>
                <w:szCs w:val="24"/>
              </w:rPr>
              <w:t>Cllr</w:t>
            </w:r>
            <w:r>
              <w:rPr>
                <w:b/>
                <w:sz w:val="24"/>
                <w:szCs w:val="24"/>
              </w:rPr>
              <w:t xml:space="preserve"> </w:t>
            </w:r>
            <w:r>
              <w:rPr>
                <w:sz w:val="24"/>
                <w:szCs w:val="24"/>
              </w:rPr>
              <w:t>Clare Major – 7.1 -Pipe Aston planning application.</w:t>
            </w:r>
          </w:p>
          <w:p w:rsidR="00555C28" w:rsidRPr="005540BD" w:rsidRDefault="00555C28" w:rsidP="005046FF">
            <w:pPr>
              <w:spacing w:after="0" w:line="240" w:lineRule="auto"/>
              <w:rPr>
                <w:b/>
                <w:sz w:val="24"/>
                <w:szCs w:val="24"/>
              </w:rPr>
            </w:pPr>
          </w:p>
        </w:tc>
        <w:tc>
          <w:tcPr>
            <w:tcW w:w="1091" w:type="dxa"/>
          </w:tcPr>
          <w:p w:rsidR="00555C28" w:rsidRPr="005540BD" w:rsidRDefault="00555C28" w:rsidP="005540BD">
            <w:pPr>
              <w:spacing w:after="0" w:line="240" w:lineRule="auto"/>
              <w:jc w:val="center"/>
              <w:rPr>
                <w:b/>
                <w:sz w:val="24"/>
                <w:szCs w:val="24"/>
              </w:rPr>
            </w:pPr>
          </w:p>
        </w:tc>
      </w:tr>
      <w:tr w:rsidR="00555C28" w:rsidRPr="005540BD" w:rsidTr="00D95878">
        <w:trPr>
          <w:trHeight w:val="70"/>
        </w:trPr>
        <w:tc>
          <w:tcPr>
            <w:tcW w:w="602" w:type="dxa"/>
          </w:tcPr>
          <w:p w:rsidR="00555C28" w:rsidRPr="005540BD" w:rsidRDefault="00555C28" w:rsidP="005540BD">
            <w:pPr>
              <w:spacing w:after="0" w:line="240" w:lineRule="auto"/>
              <w:ind w:left="142"/>
              <w:rPr>
                <w:b/>
                <w:sz w:val="24"/>
                <w:szCs w:val="24"/>
              </w:rPr>
            </w:pPr>
            <w:r w:rsidRPr="005540BD">
              <w:rPr>
                <w:b/>
                <w:sz w:val="24"/>
                <w:szCs w:val="24"/>
              </w:rPr>
              <w:t>3</w:t>
            </w:r>
          </w:p>
        </w:tc>
        <w:tc>
          <w:tcPr>
            <w:tcW w:w="8858" w:type="dxa"/>
          </w:tcPr>
          <w:p w:rsidR="00555C28" w:rsidRDefault="00555C28" w:rsidP="00343743">
            <w:pPr>
              <w:spacing w:after="0" w:line="240" w:lineRule="auto"/>
              <w:rPr>
                <w:b/>
                <w:sz w:val="24"/>
                <w:szCs w:val="24"/>
              </w:rPr>
            </w:pPr>
            <w:r w:rsidRPr="00170480">
              <w:rPr>
                <w:b/>
                <w:sz w:val="24"/>
                <w:szCs w:val="24"/>
              </w:rPr>
              <w:t>Open Session:</w:t>
            </w:r>
          </w:p>
          <w:p w:rsidR="00555C28" w:rsidRDefault="00555C28" w:rsidP="00343743">
            <w:pPr>
              <w:spacing w:after="0" w:line="240" w:lineRule="auto"/>
              <w:rPr>
                <w:sz w:val="24"/>
                <w:szCs w:val="24"/>
              </w:rPr>
            </w:pPr>
            <w:r>
              <w:rPr>
                <w:b/>
                <w:sz w:val="24"/>
                <w:szCs w:val="24"/>
              </w:rPr>
              <w:t xml:space="preserve">3.1 </w:t>
            </w:r>
            <w:smartTag w:uri="urn:schemas-microsoft-com:office:smarttags" w:element="PlaceType">
              <w:smartTag w:uri="urn:schemas-microsoft-com:office:smarttags" w:element="place">
                <w:smartTag w:uri="urn:schemas-microsoft-com:office:smarttags" w:element="PlaceName">
                  <w:r>
                    <w:rPr>
                      <w:b/>
                      <w:sz w:val="24"/>
                      <w:szCs w:val="24"/>
                    </w:rPr>
                    <w:t>Wigmore</w:t>
                  </w:r>
                </w:smartTag>
              </w:smartTag>
              <w:r>
                <w:rPr>
                  <w:b/>
                  <w:sz w:val="24"/>
                  <w:szCs w:val="24"/>
                </w:rPr>
                <w:t xml:space="preserve"> </w:t>
              </w:r>
              <w:smartTag w:uri="urn:schemas-microsoft-com:office:smarttags" w:element="PlaceType">
                <w:r>
                  <w:rPr>
                    <w:b/>
                    <w:sz w:val="24"/>
                    <w:szCs w:val="24"/>
                  </w:rPr>
                  <w:t>School</w:t>
                </w:r>
              </w:smartTag>
            </w:smartTag>
            <w:r>
              <w:rPr>
                <w:b/>
                <w:sz w:val="24"/>
                <w:szCs w:val="24"/>
              </w:rPr>
              <w:t xml:space="preserve">. </w:t>
            </w:r>
            <w:r>
              <w:rPr>
                <w:sz w:val="24"/>
                <w:szCs w:val="24"/>
              </w:rPr>
              <w:t xml:space="preserve">Dean Curtis sent his apologies. Sarah Steer, Senior Deputy Head gave the schools’ report. High school exam results were very good. The GCSEs were brilliant and the school was the best for Maths in Herefordshire. The school’s progress results were the best they had ever had. The Primary school Ofsted in June went well with improvements being recognised. Cllr Casbourne visited the Primary school to talk about the recent village flower and vegetable show and harvest festival. Herefordshire Council’s new  school transport policy has not yet affected pupil numbers at Wigmore as the losses have been matched by the out of county gains. But the policy is splitting communities e.g. Orleton, and will be under review. Problem with dog owners allowing their pets to foul the playing fields. There are information signs but these could do with upgrading. There is to be a first prosecution for dog fouling.  Another item for the newsletter. A councillor expressed concern regarding the security of the playing fields in light of a recent short incursion by travellers. Any concerns outside of school hours should be referred to the school business manager.  </w:t>
            </w:r>
          </w:p>
          <w:p w:rsidR="00555C28" w:rsidRDefault="00555C28" w:rsidP="00343743">
            <w:pPr>
              <w:spacing w:after="0" w:line="240" w:lineRule="auto"/>
              <w:rPr>
                <w:sz w:val="24"/>
                <w:szCs w:val="24"/>
              </w:rPr>
            </w:pPr>
            <w:r w:rsidRPr="00D21CAC">
              <w:rPr>
                <w:b/>
                <w:sz w:val="24"/>
                <w:szCs w:val="24"/>
              </w:rPr>
              <w:t>3.2 Locality Steward.</w:t>
            </w:r>
            <w:r>
              <w:rPr>
                <w:b/>
                <w:sz w:val="24"/>
                <w:szCs w:val="24"/>
              </w:rPr>
              <w:t xml:space="preserve"> </w:t>
            </w:r>
            <w:r>
              <w:rPr>
                <w:sz w:val="24"/>
                <w:szCs w:val="24"/>
              </w:rPr>
              <w:t>Mike Brookes has been familiarising himself with Mortimer Ward and been on training courses. A request was made that the signs in the WGPC parishes be cleaned/improved to comply with legislation. Mike will be conducting a night inspection which will include looking at the visibility/reflectibility of signs and road markings. He will also look at the possibility of a ‘</w:t>
            </w:r>
            <w:smartTag w:uri="urn:schemas-microsoft-com:office:smarttags" w:element="PlaceType">
              <w:smartTag w:uri="urn:schemas-microsoft-com:office:smarttags" w:element="address">
                <w:smartTag w:uri="urn:schemas-microsoft-com:office:smarttags" w:element="Street">
                  <w:r>
                    <w:rPr>
                      <w:sz w:val="24"/>
                      <w:szCs w:val="24"/>
                    </w:rPr>
                    <w:t>Narrow Road</w:t>
                  </w:r>
                </w:smartTag>
              </w:smartTag>
            </w:smartTag>
            <w:r>
              <w:rPr>
                <w:sz w:val="24"/>
                <w:szCs w:val="24"/>
              </w:rPr>
              <w:t xml:space="preserve">’ sign at the top of </w:t>
            </w:r>
            <w:smartTag w:uri="urn:schemas-microsoft-com:office:smarttags" w:element="PlaceType">
              <w:smartTag w:uri="urn:schemas-microsoft-com:office:smarttags" w:element="address">
                <w:smartTag w:uri="urn:schemas-microsoft-com:office:smarttags" w:element="Street">
                  <w:r>
                    <w:rPr>
                      <w:sz w:val="24"/>
                      <w:szCs w:val="24"/>
                    </w:rPr>
                    <w:t>Broad Street</w:t>
                  </w:r>
                </w:smartTag>
              </w:smartTag>
            </w:smartTag>
            <w:r>
              <w:rPr>
                <w:sz w:val="24"/>
                <w:szCs w:val="24"/>
              </w:rPr>
              <w:t>. (See item 11)</w:t>
            </w:r>
          </w:p>
          <w:p w:rsidR="00555C28" w:rsidRDefault="00555C28" w:rsidP="00343743">
            <w:pPr>
              <w:spacing w:after="0" w:line="240" w:lineRule="auto"/>
              <w:rPr>
                <w:sz w:val="24"/>
                <w:szCs w:val="24"/>
              </w:rPr>
            </w:pPr>
            <w:r w:rsidRPr="00C060CC">
              <w:rPr>
                <w:b/>
                <w:sz w:val="24"/>
                <w:szCs w:val="24"/>
              </w:rPr>
              <w:t>3.3 Ward Councillor.</w:t>
            </w:r>
            <w:r>
              <w:rPr>
                <w:b/>
                <w:sz w:val="24"/>
                <w:szCs w:val="24"/>
              </w:rPr>
              <w:t xml:space="preserve"> </w:t>
            </w:r>
            <w:r>
              <w:rPr>
                <w:sz w:val="24"/>
                <w:szCs w:val="24"/>
              </w:rPr>
              <w:t>Cllr Carole Gandy (CG) reported the following items</w:t>
            </w:r>
          </w:p>
          <w:p w:rsidR="00555C28" w:rsidRDefault="00555C28" w:rsidP="00343743">
            <w:pPr>
              <w:spacing w:after="0" w:line="240" w:lineRule="auto"/>
              <w:rPr>
                <w:sz w:val="24"/>
                <w:szCs w:val="24"/>
              </w:rPr>
            </w:pPr>
            <w:r>
              <w:rPr>
                <w:sz w:val="24"/>
                <w:szCs w:val="24"/>
              </w:rPr>
              <w:t xml:space="preserve"> </w:t>
            </w:r>
            <w:smartTag w:uri="urn:schemas-microsoft-com:office:smarttags" w:element="PlaceType">
              <w:smartTag w:uri="urn:schemas-microsoft-com:office:smarttags" w:element="place">
                <w:smartTag w:uri="urn:schemas-microsoft-com:office:smarttags" w:element="PlaceName">
                  <w:r w:rsidRPr="005B42BC">
                    <w:rPr>
                      <w:b/>
                      <w:sz w:val="24"/>
                      <w:szCs w:val="24"/>
                    </w:rPr>
                    <w:t>Wigmore</w:t>
                  </w:r>
                </w:smartTag>
              </w:smartTag>
              <w:r w:rsidRPr="005B42BC">
                <w:rPr>
                  <w:b/>
                  <w:sz w:val="24"/>
                  <w:szCs w:val="24"/>
                </w:rPr>
                <w:t xml:space="preserve"> </w:t>
              </w:r>
              <w:smartTag w:uri="urn:schemas-microsoft-com:office:smarttags" w:element="PlaceType">
                <w:r w:rsidRPr="005B42BC">
                  <w:rPr>
                    <w:b/>
                    <w:sz w:val="24"/>
                    <w:szCs w:val="24"/>
                  </w:rPr>
                  <w:t>School</w:t>
                </w:r>
              </w:smartTag>
            </w:smartTag>
            <w:r>
              <w:rPr>
                <w:sz w:val="24"/>
                <w:szCs w:val="24"/>
              </w:rPr>
              <w:t xml:space="preserve">. CG has visited the school and commented further on the new Schools Transport Policy of Herefordshire Council i.e. free school transport to the nearest suitable school with places, which may well be outside the county. A review of neighbouring local authorities showed no common approach. </w:t>
            </w:r>
            <w:smartTag w:uri="urn:schemas-microsoft-com:office:smarttags" w:element="PlaceType">
              <w:smartTag w:uri="urn:schemas-microsoft-com:office:smarttags" w:element="place">
                <w:r>
                  <w:rPr>
                    <w:sz w:val="24"/>
                    <w:szCs w:val="24"/>
                  </w:rPr>
                  <w:t>Shropshire</w:t>
                </w:r>
              </w:smartTag>
            </w:smartTag>
            <w:r>
              <w:rPr>
                <w:sz w:val="24"/>
                <w:szCs w:val="24"/>
              </w:rPr>
              <w:t xml:space="preserve"> does not pay for transport to schools outside the county. Worcestershire seems to have varying criteria. </w:t>
            </w:r>
            <w:smartTag w:uri="urn:schemas-microsoft-com:office:smarttags" w:element="PlaceType">
              <w:smartTag w:uri="urn:schemas-microsoft-com:office:smarttags" w:element="place">
                <w:smartTag w:uri="urn:schemas-microsoft-com:office:smarttags" w:element="PlaceName">
                  <w:r>
                    <w:rPr>
                      <w:sz w:val="24"/>
                      <w:szCs w:val="24"/>
                    </w:rPr>
                    <w:t>Tenbury</w:t>
                  </w:r>
                </w:smartTag>
              </w:smartTag>
              <w:r>
                <w:rPr>
                  <w:sz w:val="24"/>
                  <w:szCs w:val="24"/>
                </w:rPr>
                <w:t xml:space="preserve"> </w:t>
              </w:r>
              <w:smartTag w:uri="urn:schemas-microsoft-com:office:smarttags" w:element="PlaceType">
                <w:smartTag w:uri="urn:schemas-microsoft-com:office:smarttags" w:element="PlaceName">
                  <w:r>
                    <w:rPr>
                      <w:sz w:val="24"/>
                      <w:szCs w:val="24"/>
                    </w:rPr>
                    <w:t>Wells</w:t>
                  </w:r>
                </w:smartTag>
              </w:smartTag>
              <w:r>
                <w:rPr>
                  <w:sz w:val="24"/>
                  <w:szCs w:val="24"/>
                </w:rPr>
                <w:t xml:space="preserve"> </w:t>
              </w:r>
              <w:smartTag w:uri="urn:schemas-microsoft-com:office:smarttags" w:element="PlaceType">
                <w:r>
                  <w:rPr>
                    <w:sz w:val="24"/>
                    <w:szCs w:val="24"/>
                  </w:rPr>
                  <w:t>High School</w:t>
                </w:r>
              </w:smartTag>
            </w:smartTag>
            <w:r>
              <w:rPr>
                <w:sz w:val="24"/>
                <w:szCs w:val="24"/>
              </w:rPr>
              <w:t xml:space="preserve"> appears to be offering incentives to parents with a free mini bus. It could be that 3 different school buses end up serving the same village. Communities are being split and the end result is that parents that can pay have a choice of schools and those that can’t pay go to the nearest school. The policy will be reviewed in by Herefordshire Council January 2016.</w:t>
            </w:r>
          </w:p>
          <w:p w:rsidR="00555C28" w:rsidRPr="003E1A45" w:rsidRDefault="00555C28" w:rsidP="00767060">
            <w:pPr>
              <w:spacing w:after="0" w:line="240" w:lineRule="auto"/>
              <w:rPr>
                <w:sz w:val="24"/>
                <w:szCs w:val="24"/>
              </w:rPr>
            </w:pPr>
            <w:r>
              <w:rPr>
                <w:b/>
                <w:sz w:val="24"/>
                <w:szCs w:val="24"/>
              </w:rPr>
              <w:t xml:space="preserve">Core Strategy. </w:t>
            </w:r>
            <w:r>
              <w:rPr>
                <w:sz w:val="24"/>
                <w:szCs w:val="24"/>
              </w:rPr>
              <w:t xml:space="preserve">This has now been passed by Herefordshire Council so Neighbourhood Plans can be progressed. The inspector’s main change was to replace the word </w:t>
            </w:r>
            <w:r w:rsidRPr="006D18CB">
              <w:rPr>
                <w:i/>
                <w:sz w:val="24"/>
                <w:szCs w:val="24"/>
              </w:rPr>
              <w:t>‘target’</w:t>
            </w:r>
            <w:r>
              <w:rPr>
                <w:sz w:val="24"/>
                <w:szCs w:val="24"/>
              </w:rPr>
              <w:t xml:space="preserve">  with </w:t>
            </w:r>
            <w:r w:rsidRPr="006D18CB">
              <w:rPr>
                <w:i/>
                <w:sz w:val="24"/>
                <w:szCs w:val="24"/>
              </w:rPr>
              <w:t>‘minimum’</w:t>
            </w:r>
            <w:r>
              <w:rPr>
                <w:sz w:val="24"/>
                <w:szCs w:val="24"/>
              </w:rPr>
              <w:t xml:space="preserve">. This was to prevent councils putting a moratorium on planning applications but properties that have been built or had planning permission granted since 2011 can be subtracted from the overall figures agreed. </w:t>
            </w:r>
          </w:p>
          <w:p w:rsidR="00555C28" w:rsidRDefault="00555C28" w:rsidP="006D18CB">
            <w:pPr>
              <w:spacing w:after="0" w:line="240" w:lineRule="auto"/>
              <w:rPr>
                <w:sz w:val="24"/>
                <w:szCs w:val="24"/>
              </w:rPr>
            </w:pPr>
            <w:r>
              <w:rPr>
                <w:b/>
                <w:sz w:val="24"/>
                <w:szCs w:val="24"/>
              </w:rPr>
              <w:t xml:space="preserve">Kings Meadow. </w:t>
            </w:r>
            <w:r>
              <w:rPr>
                <w:sz w:val="24"/>
                <w:szCs w:val="24"/>
              </w:rPr>
              <w:t>Fence around the playground area still needs repairing.</w:t>
            </w:r>
          </w:p>
          <w:p w:rsidR="00555C28" w:rsidRDefault="00555C28" w:rsidP="006D18CB">
            <w:pPr>
              <w:spacing w:after="0" w:line="240" w:lineRule="auto"/>
              <w:rPr>
                <w:sz w:val="24"/>
                <w:szCs w:val="24"/>
              </w:rPr>
            </w:pPr>
            <w:r>
              <w:rPr>
                <w:b/>
                <w:sz w:val="24"/>
                <w:szCs w:val="24"/>
              </w:rPr>
              <w:t>BBLP Training.</w:t>
            </w:r>
            <w:r>
              <w:rPr>
                <w:sz w:val="24"/>
                <w:szCs w:val="24"/>
              </w:rPr>
              <w:t xml:space="preserve"> There are approx 10 TROs (Traffic Regulation Orders) completed annually. Wigmore has a TRO no. 36 made in 2014 for a speed sign of 40mph at </w:t>
            </w:r>
            <w:smartTag w:uri="urn:schemas-microsoft-com:office:smarttags" w:element="PlaceType">
              <w:smartTag w:uri="urn:schemas-microsoft-com:office:smarttags" w:element="place">
                <w:smartTag w:uri="urn:schemas-microsoft-com:office:smarttags" w:element="PlaceName">
                  <w:r>
                    <w:rPr>
                      <w:sz w:val="24"/>
                      <w:szCs w:val="24"/>
                    </w:rPr>
                    <w:t>Wigmore</w:t>
                  </w:r>
                </w:smartTag>
              </w:smartTag>
              <w:r>
                <w:rPr>
                  <w:sz w:val="24"/>
                  <w:szCs w:val="24"/>
                </w:rPr>
                <w:t xml:space="preserve"> </w:t>
              </w:r>
              <w:smartTag w:uri="urn:schemas-microsoft-com:office:smarttags" w:element="PlaceType">
                <w:r>
                  <w:rPr>
                    <w:sz w:val="24"/>
                    <w:szCs w:val="24"/>
                  </w:rPr>
                  <w:t>Cemetery</w:t>
                </w:r>
              </w:smartTag>
            </w:smartTag>
            <w:r>
              <w:rPr>
                <w:sz w:val="24"/>
                <w:szCs w:val="24"/>
              </w:rPr>
              <w:t xml:space="preserve"> to create a speed buffer before the 30mph at the start of the village. So this should be attended to by 2018. </w:t>
            </w:r>
          </w:p>
          <w:p w:rsidR="00555C28" w:rsidRDefault="00555C28" w:rsidP="006D18CB">
            <w:pPr>
              <w:spacing w:after="0" w:line="240" w:lineRule="auto"/>
              <w:rPr>
                <w:sz w:val="24"/>
                <w:szCs w:val="24"/>
              </w:rPr>
            </w:pPr>
            <w:r>
              <w:rPr>
                <w:b/>
                <w:sz w:val="24"/>
                <w:szCs w:val="24"/>
              </w:rPr>
              <w:t>Finance.</w:t>
            </w:r>
            <w:r>
              <w:rPr>
                <w:sz w:val="24"/>
                <w:szCs w:val="24"/>
              </w:rPr>
              <w:t xml:space="preserve"> The budget consultation responses have now been analysed. Of 1,987 responses most were via paper and not online. Most people wanted money for libraries, community transport and public transport. Council owned smallholdings were the least supported. There are over 70 smallholding tenants. Each holding receives approx £58K in subsidies annually. Most are too small to be viable. There is a backlog of repairs and maintenance of approx £2M and the council does not have the resources to run them efficiently. Council will be deciding the future of its smallholdings portfolio shortly.</w:t>
            </w:r>
          </w:p>
          <w:p w:rsidR="00555C28" w:rsidRPr="00AA287C" w:rsidRDefault="00555C28" w:rsidP="006D18CB">
            <w:pPr>
              <w:spacing w:after="0" w:line="240" w:lineRule="auto"/>
              <w:rPr>
                <w:b/>
                <w:sz w:val="24"/>
                <w:szCs w:val="24"/>
              </w:rPr>
            </w:pPr>
            <w:r w:rsidRPr="00AA287C">
              <w:rPr>
                <w:b/>
                <w:sz w:val="24"/>
                <w:szCs w:val="24"/>
              </w:rPr>
              <w:t>Planning issues:</w:t>
            </w:r>
          </w:p>
          <w:p w:rsidR="00555C28" w:rsidRDefault="00555C28" w:rsidP="006D18CB">
            <w:pPr>
              <w:spacing w:after="0" w:line="240" w:lineRule="auto"/>
              <w:ind w:left="249"/>
              <w:rPr>
                <w:sz w:val="24"/>
                <w:szCs w:val="24"/>
              </w:rPr>
            </w:pPr>
            <w:r w:rsidRPr="00AA287C">
              <w:rPr>
                <w:b/>
                <w:sz w:val="24"/>
                <w:szCs w:val="24"/>
              </w:rPr>
              <w:t xml:space="preserve">i) </w:t>
            </w:r>
            <w:r>
              <w:rPr>
                <w:b/>
                <w:sz w:val="24"/>
                <w:szCs w:val="24"/>
              </w:rPr>
              <w:t xml:space="preserve">Art Studio, </w:t>
            </w:r>
            <w:smartTag w:uri="urn:schemas-microsoft-com:office:smarttags" w:element="PlaceType">
              <w:smartTag w:uri="urn:schemas-microsoft-com:office:smarttags" w:element="address">
                <w:smartTag w:uri="urn:schemas-microsoft-com:office:smarttags" w:element="Street">
                  <w:r w:rsidRPr="00AA287C">
                    <w:rPr>
                      <w:b/>
                      <w:sz w:val="24"/>
                      <w:szCs w:val="24"/>
                    </w:rPr>
                    <w:t>Barnett Lane</w:t>
                  </w:r>
                </w:smartTag>
              </w:smartTag>
            </w:smartTag>
            <w:r>
              <w:rPr>
                <w:sz w:val="24"/>
                <w:szCs w:val="24"/>
              </w:rPr>
              <w:t xml:space="preserve">.  Ongoing.  No planning permission application has been received so issue is now with the Enforcement Officer who is starting enforcement proceedings .  </w:t>
            </w:r>
          </w:p>
          <w:p w:rsidR="00555C28" w:rsidRDefault="00555C28" w:rsidP="006D18CB">
            <w:pPr>
              <w:spacing w:after="0" w:line="240" w:lineRule="auto"/>
              <w:ind w:left="249"/>
              <w:rPr>
                <w:sz w:val="24"/>
                <w:szCs w:val="24"/>
              </w:rPr>
            </w:pPr>
            <w:r w:rsidRPr="00ED03EF">
              <w:rPr>
                <w:b/>
                <w:sz w:val="24"/>
                <w:szCs w:val="24"/>
              </w:rPr>
              <w:t>ii) The Oak</w:t>
            </w:r>
            <w:r>
              <w:rPr>
                <w:sz w:val="24"/>
                <w:szCs w:val="24"/>
              </w:rPr>
              <w:t xml:space="preserve">.  No change to the status quo. Conservation Officer is now back from long-term sick leave.  </w:t>
            </w:r>
          </w:p>
          <w:p w:rsidR="00555C28" w:rsidRDefault="00555C28" w:rsidP="00850C24">
            <w:pPr>
              <w:spacing w:after="0" w:line="240" w:lineRule="auto"/>
              <w:ind w:left="260"/>
              <w:rPr>
                <w:sz w:val="24"/>
                <w:szCs w:val="24"/>
              </w:rPr>
            </w:pPr>
            <w:r w:rsidRPr="00A14CC8">
              <w:rPr>
                <w:b/>
                <w:sz w:val="24"/>
                <w:szCs w:val="24"/>
              </w:rPr>
              <w:t xml:space="preserve">iii) </w:t>
            </w:r>
            <w:smartTag w:uri="urn:schemas-microsoft-com:office:smarttags" w:element="PlaceType">
              <w:smartTag w:uri="urn:schemas-microsoft-com:office:smarttags" w:element="address">
                <w:smartTag w:uri="urn:schemas-microsoft-com:office:smarttags" w:element="Street">
                  <w:r w:rsidRPr="00A14CC8">
                    <w:rPr>
                      <w:b/>
                      <w:sz w:val="24"/>
                      <w:szCs w:val="24"/>
                    </w:rPr>
                    <w:t>6 Ford Street</w:t>
                  </w:r>
                </w:smartTag>
              </w:smartTag>
            </w:smartTag>
            <w:r>
              <w:rPr>
                <w:b/>
                <w:sz w:val="24"/>
                <w:szCs w:val="24"/>
              </w:rPr>
              <w:t xml:space="preserve">. </w:t>
            </w:r>
            <w:r>
              <w:rPr>
                <w:sz w:val="24"/>
                <w:szCs w:val="24"/>
              </w:rPr>
              <w:t xml:space="preserve">Discussed with Enforcement Officer to look at whether there had been an application to trade from a residential premises i.e. a change of use. </w:t>
            </w:r>
          </w:p>
          <w:p w:rsidR="00555C28" w:rsidRPr="004A67ED" w:rsidRDefault="00555C28" w:rsidP="004A67ED">
            <w:pPr>
              <w:spacing w:after="0" w:line="240" w:lineRule="auto"/>
              <w:rPr>
                <w:sz w:val="24"/>
                <w:szCs w:val="24"/>
              </w:rPr>
            </w:pPr>
            <w:r>
              <w:rPr>
                <w:b/>
                <w:sz w:val="24"/>
                <w:szCs w:val="24"/>
              </w:rPr>
              <w:t xml:space="preserve">Mortimer Chairman &amp; Clerks Quarterly meeting. </w:t>
            </w:r>
            <w:r>
              <w:rPr>
                <w:sz w:val="24"/>
                <w:szCs w:val="24"/>
              </w:rPr>
              <w:t>Discussed implications of landowners’ duties to maintain/clear ditches on their land (Riparian duties) as BBLP will no longer do this for them.</w:t>
            </w:r>
          </w:p>
          <w:p w:rsidR="00555C28" w:rsidRPr="005242B5" w:rsidRDefault="00555C28" w:rsidP="00850C24">
            <w:pPr>
              <w:spacing w:after="0" w:line="240" w:lineRule="auto"/>
              <w:rPr>
                <w:sz w:val="24"/>
                <w:szCs w:val="24"/>
              </w:rPr>
            </w:pPr>
            <w:r w:rsidRPr="005242B5">
              <w:rPr>
                <w:b/>
                <w:sz w:val="24"/>
                <w:szCs w:val="24"/>
              </w:rPr>
              <w:t>3.4</w:t>
            </w:r>
            <w:r>
              <w:rPr>
                <w:b/>
                <w:sz w:val="24"/>
                <w:szCs w:val="24"/>
              </w:rPr>
              <w:t xml:space="preserve"> Community Police Support Officr (CPSO) – </w:t>
            </w:r>
            <w:r>
              <w:rPr>
                <w:sz w:val="24"/>
                <w:szCs w:val="24"/>
              </w:rPr>
              <w:t xml:space="preserve">Peter Knight sent his apologies but sent the </w:t>
            </w:r>
            <w:r w:rsidRPr="005242B5">
              <w:rPr>
                <w:sz w:val="24"/>
                <w:szCs w:val="24"/>
              </w:rPr>
              <w:t>November</w:t>
            </w:r>
            <w:r w:rsidRPr="005242B5">
              <w:rPr>
                <w:i/>
                <w:sz w:val="24"/>
                <w:szCs w:val="24"/>
              </w:rPr>
              <w:t xml:space="preserve"> </w:t>
            </w:r>
            <w:r>
              <w:rPr>
                <w:i/>
                <w:sz w:val="24"/>
                <w:szCs w:val="24"/>
              </w:rPr>
              <w:t>‘</w:t>
            </w:r>
            <w:r w:rsidRPr="005242B5">
              <w:rPr>
                <w:i/>
                <w:sz w:val="24"/>
                <w:szCs w:val="24"/>
              </w:rPr>
              <w:t>Safer Neighbourhood Team</w:t>
            </w:r>
            <w:r>
              <w:rPr>
                <w:i/>
                <w:sz w:val="24"/>
                <w:szCs w:val="24"/>
              </w:rPr>
              <w:t>’</w:t>
            </w:r>
            <w:r>
              <w:rPr>
                <w:sz w:val="24"/>
                <w:szCs w:val="24"/>
              </w:rPr>
              <w:t xml:space="preserve"> newsletter which will be on the website.</w:t>
            </w:r>
          </w:p>
          <w:p w:rsidR="00555C28" w:rsidRPr="00D21CAC" w:rsidRDefault="00555C28" w:rsidP="00343743">
            <w:pPr>
              <w:spacing w:after="0" w:line="240" w:lineRule="auto"/>
              <w:rPr>
                <w:sz w:val="24"/>
                <w:szCs w:val="24"/>
              </w:rPr>
            </w:pPr>
            <w:r>
              <w:rPr>
                <w:sz w:val="24"/>
                <w:szCs w:val="24"/>
              </w:rPr>
              <w:t xml:space="preserve"> </w:t>
            </w:r>
          </w:p>
        </w:tc>
        <w:tc>
          <w:tcPr>
            <w:tcW w:w="1091" w:type="dxa"/>
          </w:tcPr>
          <w:p w:rsidR="00555C28" w:rsidRPr="005540BD" w:rsidRDefault="00555C28" w:rsidP="005540BD">
            <w:pPr>
              <w:spacing w:after="0" w:line="240" w:lineRule="auto"/>
              <w:jc w:val="center"/>
              <w:rPr>
                <w:b/>
                <w:sz w:val="24"/>
                <w:szCs w:val="24"/>
              </w:rPr>
            </w:pPr>
          </w:p>
        </w:tc>
      </w:tr>
      <w:tr w:rsidR="00555C28" w:rsidRPr="005540BD" w:rsidTr="00D76C50">
        <w:trPr>
          <w:trHeight w:val="585"/>
        </w:trPr>
        <w:tc>
          <w:tcPr>
            <w:tcW w:w="602" w:type="dxa"/>
          </w:tcPr>
          <w:p w:rsidR="00555C28" w:rsidRPr="005540BD" w:rsidRDefault="00555C28" w:rsidP="005540BD">
            <w:pPr>
              <w:spacing w:after="0" w:line="240" w:lineRule="auto"/>
              <w:ind w:left="142"/>
              <w:rPr>
                <w:b/>
                <w:sz w:val="24"/>
                <w:szCs w:val="24"/>
              </w:rPr>
            </w:pPr>
            <w:r w:rsidRPr="005540BD">
              <w:rPr>
                <w:b/>
                <w:sz w:val="24"/>
                <w:szCs w:val="24"/>
              </w:rPr>
              <w:t>4</w:t>
            </w:r>
          </w:p>
        </w:tc>
        <w:tc>
          <w:tcPr>
            <w:tcW w:w="8858" w:type="dxa"/>
          </w:tcPr>
          <w:p w:rsidR="00555C28" w:rsidRPr="00265E4C" w:rsidRDefault="00555C28" w:rsidP="00DD723B">
            <w:pPr>
              <w:spacing w:after="0" w:line="240" w:lineRule="auto"/>
              <w:rPr>
                <w:b/>
                <w:color w:val="0070C0"/>
                <w:sz w:val="24"/>
                <w:szCs w:val="24"/>
              </w:rPr>
            </w:pPr>
            <w:r w:rsidRPr="005540BD">
              <w:rPr>
                <w:b/>
                <w:sz w:val="24"/>
                <w:szCs w:val="24"/>
              </w:rPr>
              <w:t>Mi</w:t>
            </w:r>
            <w:r>
              <w:rPr>
                <w:b/>
                <w:sz w:val="24"/>
                <w:szCs w:val="24"/>
              </w:rPr>
              <w:t xml:space="preserve">nutes of previous meeting: 12 October 2015. </w:t>
            </w:r>
            <w:r>
              <w:rPr>
                <w:sz w:val="24"/>
                <w:szCs w:val="24"/>
              </w:rPr>
              <w:t>Accepted unanimously.</w:t>
            </w:r>
          </w:p>
        </w:tc>
        <w:tc>
          <w:tcPr>
            <w:tcW w:w="1091" w:type="dxa"/>
          </w:tcPr>
          <w:p w:rsidR="00555C28" w:rsidRPr="005540BD" w:rsidRDefault="00555C28" w:rsidP="005578A4">
            <w:pPr>
              <w:spacing w:after="0" w:line="240" w:lineRule="auto"/>
              <w:jc w:val="center"/>
              <w:rPr>
                <w:b/>
                <w:sz w:val="24"/>
                <w:szCs w:val="24"/>
              </w:rPr>
            </w:pPr>
          </w:p>
        </w:tc>
      </w:tr>
      <w:tr w:rsidR="00555C28" w:rsidRPr="005540BD" w:rsidTr="00D95878">
        <w:trPr>
          <w:trHeight w:val="70"/>
        </w:trPr>
        <w:tc>
          <w:tcPr>
            <w:tcW w:w="602" w:type="dxa"/>
          </w:tcPr>
          <w:p w:rsidR="00555C28" w:rsidRPr="005540BD" w:rsidRDefault="00555C28" w:rsidP="005540BD">
            <w:pPr>
              <w:spacing w:after="0" w:line="240" w:lineRule="auto"/>
              <w:ind w:left="142"/>
              <w:rPr>
                <w:b/>
                <w:sz w:val="24"/>
                <w:szCs w:val="24"/>
              </w:rPr>
            </w:pPr>
            <w:r w:rsidRPr="005540BD">
              <w:rPr>
                <w:b/>
                <w:sz w:val="24"/>
                <w:szCs w:val="24"/>
              </w:rPr>
              <w:t>5</w:t>
            </w:r>
          </w:p>
        </w:tc>
        <w:tc>
          <w:tcPr>
            <w:tcW w:w="8858" w:type="dxa"/>
          </w:tcPr>
          <w:p w:rsidR="00555C28" w:rsidRDefault="00555C28" w:rsidP="008D3FCD">
            <w:pPr>
              <w:spacing w:after="0" w:line="240" w:lineRule="auto"/>
              <w:rPr>
                <w:b/>
                <w:sz w:val="24"/>
                <w:szCs w:val="24"/>
              </w:rPr>
            </w:pPr>
            <w:r>
              <w:rPr>
                <w:b/>
                <w:sz w:val="24"/>
                <w:szCs w:val="24"/>
              </w:rPr>
              <w:t>Update on matters previously considered:</w:t>
            </w:r>
          </w:p>
          <w:p w:rsidR="00555C28" w:rsidRDefault="00555C28" w:rsidP="008D3FCD">
            <w:pPr>
              <w:spacing w:after="0" w:line="240" w:lineRule="auto"/>
              <w:rPr>
                <w:sz w:val="24"/>
                <w:szCs w:val="24"/>
              </w:rPr>
            </w:pPr>
            <w:r>
              <w:rPr>
                <w:b/>
                <w:sz w:val="24"/>
                <w:szCs w:val="24"/>
              </w:rPr>
              <w:t xml:space="preserve">5.1 Defibrillator – </w:t>
            </w:r>
            <w:r>
              <w:rPr>
                <w:sz w:val="24"/>
                <w:szCs w:val="24"/>
              </w:rPr>
              <w:t>The West Midlands Ambulance Service coordinator will obtain prices for a new metal case for the defibrillator. New volunteers are also needed to train as Community First Responders. The scheme should be running by the New Year.</w:t>
            </w:r>
          </w:p>
          <w:p w:rsidR="00555C28" w:rsidRDefault="00555C28" w:rsidP="008D3FCD">
            <w:pPr>
              <w:spacing w:after="0" w:line="240" w:lineRule="auto"/>
              <w:rPr>
                <w:sz w:val="24"/>
                <w:szCs w:val="24"/>
              </w:rPr>
            </w:pPr>
            <w:r w:rsidRPr="004B5D18">
              <w:rPr>
                <w:b/>
                <w:sz w:val="24"/>
                <w:szCs w:val="24"/>
              </w:rPr>
              <w:t xml:space="preserve">5.2 Cross of the Tree Telephone Box </w:t>
            </w:r>
            <w:r>
              <w:rPr>
                <w:b/>
                <w:sz w:val="24"/>
                <w:szCs w:val="24"/>
              </w:rPr>
              <w:t>–</w:t>
            </w:r>
            <w:r w:rsidRPr="004B5D18">
              <w:rPr>
                <w:b/>
                <w:sz w:val="24"/>
                <w:szCs w:val="24"/>
              </w:rPr>
              <w:t xml:space="preserve"> </w:t>
            </w:r>
            <w:r>
              <w:rPr>
                <w:sz w:val="24"/>
                <w:szCs w:val="24"/>
              </w:rPr>
              <w:t xml:space="preserve">WGPC now owns this box and needs to decide what to do with it. Suggestions so far: a)move it to Wigmore to house defibrillator – but consider cost of moving it; b) a library;  c) pop up coffee shop. </w:t>
            </w:r>
          </w:p>
          <w:p w:rsidR="00555C28" w:rsidRDefault="00555C28" w:rsidP="008D3FCD">
            <w:pPr>
              <w:spacing w:after="0" w:line="240" w:lineRule="auto"/>
              <w:rPr>
                <w:sz w:val="24"/>
                <w:szCs w:val="24"/>
              </w:rPr>
            </w:pPr>
            <w:r>
              <w:rPr>
                <w:sz w:val="24"/>
                <w:szCs w:val="24"/>
              </w:rPr>
              <w:t>Another item for the newsletter.</w:t>
            </w:r>
          </w:p>
          <w:p w:rsidR="00555C28" w:rsidRPr="004B5D18" w:rsidRDefault="00555C28" w:rsidP="008D3FCD">
            <w:pPr>
              <w:spacing w:after="0" w:line="240" w:lineRule="auto"/>
              <w:rPr>
                <w:sz w:val="24"/>
                <w:szCs w:val="24"/>
              </w:rPr>
            </w:pPr>
          </w:p>
        </w:tc>
        <w:tc>
          <w:tcPr>
            <w:tcW w:w="1091" w:type="dxa"/>
          </w:tcPr>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r>
              <w:rPr>
                <w:b/>
                <w:sz w:val="24"/>
                <w:szCs w:val="24"/>
              </w:rPr>
              <w:t>KP</w:t>
            </w: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Pr="005540BD" w:rsidRDefault="00555C28" w:rsidP="005540BD">
            <w:pPr>
              <w:spacing w:after="0" w:line="240" w:lineRule="auto"/>
              <w:jc w:val="center"/>
              <w:rPr>
                <w:b/>
                <w:sz w:val="24"/>
                <w:szCs w:val="24"/>
              </w:rPr>
            </w:pPr>
            <w:r>
              <w:rPr>
                <w:b/>
                <w:sz w:val="24"/>
                <w:szCs w:val="24"/>
              </w:rPr>
              <w:t>BC</w:t>
            </w:r>
          </w:p>
        </w:tc>
      </w:tr>
      <w:tr w:rsidR="00555C28" w:rsidRPr="005540BD" w:rsidTr="00D95878">
        <w:trPr>
          <w:trHeight w:val="70"/>
        </w:trPr>
        <w:tc>
          <w:tcPr>
            <w:tcW w:w="602" w:type="dxa"/>
          </w:tcPr>
          <w:p w:rsidR="00555C28" w:rsidRPr="005540BD" w:rsidRDefault="00555C28" w:rsidP="005540BD">
            <w:pPr>
              <w:spacing w:after="0" w:line="240" w:lineRule="auto"/>
              <w:ind w:left="142"/>
              <w:rPr>
                <w:b/>
                <w:sz w:val="24"/>
                <w:szCs w:val="24"/>
              </w:rPr>
            </w:pPr>
            <w:r>
              <w:rPr>
                <w:b/>
                <w:sz w:val="24"/>
                <w:szCs w:val="24"/>
              </w:rPr>
              <w:t>6</w:t>
            </w:r>
          </w:p>
        </w:tc>
        <w:tc>
          <w:tcPr>
            <w:tcW w:w="8858" w:type="dxa"/>
          </w:tcPr>
          <w:p w:rsidR="00555C28" w:rsidRDefault="00555C28" w:rsidP="009D13A1">
            <w:pPr>
              <w:spacing w:after="0" w:line="240" w:lineRule="auto"/>
              <w:rPr>
                <w:b/>
                <w:sz w:val="24"/>
                <w:szCs w:val="24"/>
              </w:rPr>
            </w:pPr>
            <w:r>
              <w:rPr>
                <w:b/>
                <w:sz w:val="24"/>
                <w:szCs w:val="24"/>
              </w:rPr>
              <w:t xml:space="preserve"> Finance:</w:t>
            </w:r>
          </w:p>
          <w:p w:rsidR="00555C28" w:rsidRDefault="00555C28" w:rsidP="00C91F01">
            <w:pPr>
              <w:spacing w:after="0" w:line="240" w:lineRule="auto"/>
              <w:rPr>
                <w:sz w:val="24"/>
                <w:szCs w:val="24"/>
              </w:rPr>
            </w:pPr>
            <w:r>
              <w:rPr>
                <w:b/>
                <w:sz w:val="24"/>
                <w:szCs w:val="24"/>
              </w:rPr>
              <w:t xml:space="preserve">6.1 </w:t>
            </w:r>
            <w:r w:rsidRPr="000117C9">
              <w:rPr>
                <w:b/>
              </w:rPr>
              <w:t>Payments</w:t>
            </w:r>
            <w:r w:rsidRPr="007E4B55">
              <w:t xml:space="preserve"> from the budget (as listed in the agenda</w:t>
            </w:r>
            <w:r>
              <w:t xml:space="preserve"> and below</w:t>
            </w:r>
            <w:r w:rsidRPr="007E4B55">
              <w:t xml:space="preserve"> with the addition </w:t>
            </w:r>
            <w:r>
              <w:t xml:space="preserve">that </w:t>
            </w:r>
            <w:r>
              <w:rPr>
                <w:sz w:val="24"/>
                <w:szCs w:val="24"/>
              </w:rPr>
              <w:t xml:space="preserve">Parish Council will use some of the P3 budget to make up the shortfall in upgrading the Church to Castle footpath) </w:t>
            </w:r>
          </w:p>
          <w:p w:rsidR="00555C28" w:rsidRDefault="00555C28" w:rsidP="00C91F01">
            <w:pPr>
              <w:spacing w:after="0" w:line="240" w:lineRule="auto"/>
              <w:rPr>
                <w:b/>
              </w:rPr>
            </w:pPr>
            <w:r w:rsidRPr="00694728">
              <w:rPr>
                <w:b/>
              </w:rPr>
              <w:t>APPROVED.          Proposed:  BC   Seconded:  AD    All in favour.</w:t>
            </w:r>
          </w:p>
          <w:p w:rsidR="00555C28" w:rsidRPr="00694728" w:rsidRDefault="00555C28" w:rsidP="00C91F01">
            <w:pPr>
              <w:spacing w:after="0" w:line="240" w:lineRule="auto"/>
              <w:rPr>
                <w:b/>
              </w:rPr>
            </w:pPr>
          </w:p>
          <w:p w:rsidR="00555C28" w:rsidRDefault="00555C28" w:rsidP="00C91F01">
            <w:pPr>
              <w:spacing w:after="0" w:line="240" w:lineRule="auto"/>
            </w:pPr>
            <w:r w:rsidRPr="00694728">
              <w:rPr>
                <w:b/>
              </w:rPr>
              <w:t xml:space="preserve">6.2 </w:t>
            </w:r>
            <w:r>
              <w:rPr>
                <w:b/>
              </w:rPr>
              <w:t xml:space="preserve">2016-17 </w:t>
            </w:r>
            <w:r w:rsidRPr="00694728">
              <w:rPr>
                <w:b/>
              </w:rPr>
              <w:t>Precept</w:t>
            </w:r>
            <w:r>
              <w:rPr>
                <w:b/>
              </w:rPr>
              <w:t xml:space="preserve"> </w:t>
            </w:r>
            <w:r>
              <w:t>– It was proposed to set the 2016-17 precept at £15,000 (a reduction of £1,000 from the current financial year) on the basis that even taking anticipated future  expenditure into account, the council would still have a surplus in the region of £18,000.</w:t>
            </w:r>
          </w:p>
          <w:p w:rsidR="00555C28" w:rsidRDefault="00555C28" w:rsidP="00C91F01">
            <w:pPr>
              <w:spacing w:after="0" w:line="240" w:lineRule="auto"/>
              <w:rPr>
                <w:b/>
              </w:rPr>
            </w:pPr>
            <w:r w:rsidRPr="008018D0">
              <w:rPr>
                <w:b/>
              </w:rPr>
              <w:t>Proposal AGREED</w:t>
            </w:r>
            <w:r>
              <w:rPr>
                <w:b/>
              </w:rPr>
              <w:t xml:space="preserve">          </w:t>
            </w:r>
            <w:r w:rsidRPr="00694728">
              <w:rPr>
                <w:b/>
              </w:rPr>
              <w:t xml:space="preserve">Proposed:  </w:t>
            </w:r>
            <w:r>
              <w:rPr>
                <w:b/>
              </w:rPr>
              <w:t>AD</w:t>
            </w:r>
            <w:r w:rsidRPr="00694728">
              <w:rPr>
                <w:b/>
              </w:rPr>
              <w:t xml:space="preserve">   Seconded:  </w:t>
            </w:r>
            <w:r>
              <w:rPr>
                <w:b/>
              </w:rPr>
              <w:t>CM</w:t>
            </w:r>
            <w:r w:rsidRPr="00694728">
              <w:rPr>
                <w:b/>
              </w:rPr>
              <w:t xml:space="preserve">    All in favour</w:t>
            </w:r>
          </w:p>
          <w:p w:rsidR="00555C28" w:rsidRDefault="00555C28" w:rsidP="00C91F01">
            <w:pPr>
              <w:spacing w:after="0" w:line="240" w:lineRule="auto"/>
              <w:rPr>
                <w:b/>
              </w:rPr>
            </w:pPr>
          </w:p>
          <w:p w:rsidR="00555C28" w:rsidRDefault="00555C28" w:rsidP="00C91F01">
            <w:pPr>
              <w:spacing w:after="0" w:line="240" w:lineRule="auto"/>
            </w:pPr>
            <w:r>
              <w:rPr>
                <w:b/>
              </w:rPr>
              <w:t xml:space="preserve">6.3 Deposit account –  </w:t>
            </w:r>
            <w:r>
              <w:t>In light of the council’s budget surplus proposal was made to investigate opening a deposit  account. Clerk reported that Lloyd’s deposit accountinterest rate is only 0.05% which is in line with other organisations. She will make further enquiries.</w:t>
            </w:r>
          </w:p>
          <w:p w:rsidR="00555C28" w:rsidRPr="000117C9" w:rsidRDefault="00555C28" w:rsidP="00C91F01">
            <w:pPr>
              <w:spacing w:after="0" w:line="240" w:lineRule="auto"/>
              <w:rPr>
                <w:sz w:val="24"/>
                <w:szCs w:val="24"/>
              </w:rPr>
            </w:pPr>
          </w:p>
        </w:tc>
        <w:tc>
          <w:tcPr>
            <w:tcW w:w="1091" w:type="dxa"/>
          </w:tcPr>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Pr="005540BD" w:rsidRDefault="00555C28" w:rsidP="005540BD">
            <w:pPr>
              <w:spacing w:after="0" w:line="240" w:lineRule="auto"/>
              <w:jc w:val="center"/>
              <w:rPr>
                <w:b/>
                <w:sz w:val="24"/>
                <w:szCs w:val="24"/>
              </w:rPr>
            </w:pPr>
            <w:r>
              <w:rPr>
                <w:b/>
                <w:sz w:val="24"/>
                <w:szCs w:val="24"/>
              </w:rPr>
              <w:t>JR</w:t>
            </w:r>
          </w:p>
        </w:tc>
      </w:tr>
      <w:tr w:rsidR="00555C28" w:rsidRPr="005540BD" w:rsidTr="00D95878">
        <w:trPr>
          <w:trHeight w:val="70"/>
        </w:trPr>
        <w:tc>
          <w:tcPr>
            <w:tcW w:w="602" w:type="dxa"/>
          </w:tcPr>
          <w:p w:rsidR="00555C28" w:rsidRPr="005540BD" w:rsidRDefault="00555C28" w:rsidP="005540BD">
            <w:pPr>
              <w:spacing w:after="0" w:line="240" w:lineRule="auto"/>
              <w:ind w:left="142"/>
              <w:rPr>
                <w:b/>
                <w:sz w:val="24"/>
                <w:szCs w:val="24"/>
              </w:rPr>
            </w:pPr>
            <w:r>
              <w:rPr>
                <w:b/>
                <w:sz w:val="24"/>
                <w:szCs w:val="24"/>
              </w:rPr>
              <w:t>7</w:t>
            </w:r>
          </w:p>
        </w:tc>
        <w:tc>
          <w:tcPr>
            <w:tcW w:w="8858" w:type="dxa"/>
          </w:tcPr>
          <w:p w:rsidR="00555C28" w:rsidRDefault="00555C28" w:rsidP="003A730D">
            <w:pPr>
              <w:spacing w:after="0" w:line="240" w:lineRule="auto"/>
              <w:ind w:left="-34"/>
              <w:rPr>
                <w:b/>
                <w:sz w:val="24"/>
                <w:szCs w:val="24"/>
              </w:rPr>
            </w:pPr>
            <w:r w:rsidRPr="005540BD">
              <w:rPr>
                <w:b/>
                <w:sz w:val="24"/>
                <w:szCs w:val="24"/>
              </w:rPr>
              <w:t>Planning</w:t>
            </w:r>
            <w:r>
              <w:rPr>
                <w:b/>
                <w:sz w:val="24"/>
                <w:szCs w:val="24"/>
              </w:rPr>
              <w:t xml:space="preserve"> applications:</w:t>
            </w:r>
          </w:p>
          <w:p w:rsidR="00555C28" w:rsidRDefault="00555C28" w:rsidP="00694728">
            <w:pPr>
              <w:spacing w:after="0" w:line="240" w:lineRule="auto"/>
              <w:rPr>
                <w:sz w:val="24"/>
                <w:szCs w:val="24"/>
              </w:rPr>
            </w:pPr>
            <w:r w:rsidRPr="003A730D">
              <w:rPr>
                <w:b/>
                <w:sz w:val="24"/>
                <w:szCs w:val="24"/>
              </w:rPr>
              <w:t>7.1</w:t>
            </w:r>
            <w:r>
              <w:rPr>
                <w:b/>
                <w:sz w:val="24"/>
                <w:szCs w:val="24"/>
              </w:rPr>
              <w:t xml:space="preserve"> – 152603 Aston Motte House Pipe Aston SY8 2HG (</w:t>
            </w:r>
            <w:r w:rsidRPr="003A730D">
              <w:rPr>
                <w:b/>
                <w:sz w:val="24"/>
                <w:szCs w:val="24"/>
              </w:rPr>
              <w:t>to reposition portal framed building</w:t>
            </w:r>
            <w:r>
              <w:rPr>
                <w:b/>
                <w:sz w:val="24"/>
                <w:szCs w:val="24"/>
              </w:rPr>
              <w:t xml:space="preserve">) </w:t>
            </w:r>
            <w:r>
              <w:rPr>
                <w:sz w:val="24"/>
                <w:szCs w:val="24"/>
              </w:rPr>
              <w:t>Concerns expressed as follows:</w:t>
            </w:r>
          </w:p>
          <w:p w:rsidR="00555C28" w:rsidRDefault="00555C28" w:rsidP="00694728">
            <w:pPr>
              <w:spacing w:after="0" w:line="240" w:lineRule="auto"/>
              <w:rPr>
                <w:sz w:val="24"/>
                <w:szCs w:val="24"/>
              </w:rPr>
            </w:pPr>
            <w:r>
              <w:rPr>
                <w:sz w:val="24"/>
                <w:szCs w:val="24"/>
              </w:rPr>
              <w:t xml:space="preserve"> i) This building should have been removed as part of a 2000 planning application. It was finally removed in June this year and therefore is not a repositioning but a new structure. </w:t>
            </w:r>
          </w:p>
          <w:p w:rsidR="00555C28" w:rsidRDefault="00555C28" w:rsidP="00694728">
            <w:pPr>
              <w:spacing w:after="0" w:line="240" w:lineRule="auto"/>
              <w:rPr>
                <w:sz w:val="24"/>
                <w:szCs w:val="24"/>
              </w:rPr>
            </w:pPr>
            <w:r>
              <w:rPr>
                <w:sz w:val="24"/>
                <w:szCs w:val="24"/>
              </w:rPr>
              <w:t>ii) It is a very large structure that will impact on 3 neighbouring properties.</w:t>
            </w:r>
          </w:p>
          <w:p w:rsidR="00555C28" w:rsidRDefault="00555C28" w:rsidP="00694728">
            <w:pPr>
              <w:spacing w:after="0" w:line="240" w:lineRule="auto"/>
              <w:rPr>
                <w:sz w:val="24"/>
                <w:szCs w:val="24"/>
              </w:rPr>
            </w:pPr>
            <w:r>
              <w:rPr>
                <w:sz w:val="24"/>
                <w:szCs w:val="24"/>
              </w:rPr>
              <w:t xml:space="preserve">iii) It will impinge on an historic motte and bailey site. </w:t>
            </w:r>
          </w:p>
          <w:p w:rsidR="00555C28" w:rsidRDefault="00555C28" w:rsidP="00694728">
            <w:pPr>
              <w:spacing w:after="0" w:line="240" w:lineRule="auto"/>
              <w:rPr>
                <w:sz w:val="24"/>
                <w:szCs w:val="24"/>
              </w:rPr>
            </w:pPr>
            <w:r>
              <w:rPr>
                <w:sz w:val="24"/>
                <w:szCs w:val="24"/>
              </w:rPr>
              <w:t xml:space="preserve">iv) Its size is out of keeping with a small rural village. </w:t>
            </w:r>
          </w:p>
          <w:p w:rsidR="00555C28" w:rsidRDefault="00555C28" w:rsidP="00694728">
            <w:pPr>
              <w:spacing w:after="0" w:line="240" w:lineRule="auto"/>
              <w:rPr>
                <w:b/>
                <w:sz w:val="24"/>
                <w:szCs w:val="24"/>
              </w:rPr>
            </w:pPr>
            <w:r w:rsidRPr="00201340">
              <w:rPr>
                <w:b/>
                <w:sz w:val="24"/>
                <w:szCs w:val="24"/>
              </w:rPr>
              <w:t>Decision: To OBJECT to this application</w:t>
            </w:r>
          </w:p>
          <w:p w:rsidR="00555C28" w:rsidRDefault="00555C28" w:rsidP="00694728">
            <w:pPr>
              <w:spacing w:after="0" w:line="240" w:lineRule="auto"/>
              <w:rPr>
                <w:b/>
                <w:sz w:val="24"/>
                <w:szCs w:val="24"/>
              </w:rPr>
            </w:pPr>
          </w:p>
          <w:p w:rsidR="00555C28" w:rsidRDefault="00555C28" w:rsidP="00694728">
            <w:pPr>
              <w:spacing w:after="0" w:line="240" w:lineRule="auto"/>
              <w:rPr>
                <w:sz w:val="24"/>
                <w:szCs w:val="24"/>
              </w:rPr>
            </w:pPr>
            <w:r>
              <w:rPr>
                <w:b/>
                <w:sz w:val="24"/>
                <w:szCs w:val="24"/>
              </w:rPr>
              <w:t xml:space="preserve">7.2 – Burnt House, Castle Street, Wigmore HR6 9UA (Extend dormer window) </w:t>
            </w:r>
            <w:r>
              <w:rPr>
                <w:sz w:val="24"/>
                <w:szCs w:val="24"/>
              </w:rPr>
              <w:t>No objections.</w:t>
            </w:r>
          </w:p>
          <w:p w:rsidR="00555C28" w:rsidRPr="00201340" w:rsidRDefault="00555C28" w:rsidP="00694728">
            <w:pPr>
              <w:spacing w:after="0" w:line="240" w:lineRule="auto"/>
              <w:rPr>
                <w:sz w:val="24"/>
                <w:szCs w:val="24"/>
                <w:highlight w:val="yellow"/>
              </w:rPr>
            </w:pPr>
          </w:p>
        </w:tc>
        <w:tc>
          <w:tcPr>
            <w:tcW w:w="1091" w:type="dxa"/>
          </w:tcPr>
          <w:p w:rsidR="00555C28" w:rsidRPr="00837598" w:rsidRDefault="00555C28" w:rsidP="00837598">
            <w:pPr>
              <w:spacing w:after="0" w:line="240" w:lineRule="auto"/>
              <w:jc w:val="center"/>
              <w:rPr>
                <w:b/>
                <w:sz w:val="24"/>
                <w:szCs w:val="24"/>
              </w:rPr>
            </w:pPr>
          </w:p>
        </w:tc>
      </w:tr>
      <w:tr w:rsidR="00555C28" w:rsidRPr="005540BD" w:rsidTr="00D95878">
        <w:trPr>
          <w:trHeight w:val="70"/>
        </w:trPr>
        <w:tc>
          <w:tcPr>
            <w:tcW w:w="602" w:type="dxa"/>
          </w:tcPr>
          <w:p w:rsidR="00555C28" w:rsidRPr="005540BD" w:rsidRDefault="00555C28" w:rsidP="005540BD">
            <w:pPr>
              <w:spacing w:after="0" w:line="240" w:lineRule="auto"/>
              <w:ind w:left="142"/>
              <w:rPr>
                <w:b/>
                <w:sz w:val="24"/>
                <w:szCs w:val="24"/>
              </w:rPr>
            </w:pPr>
            <w:r>
              <w:rPr>
                <w:b/>
                <w:sz w:val="24"/>
                <w:szCs w:val="24"/>
              </w:rPr>
              <w:t>8</w:t>
            </w:r>
          </w:p>
        </w:tc>
        <w:tc>
          <w:tcPr>
            <w:tcW w:w="8858" w:type="dxa"/>
          </w:tcPr>
          <w:p w:rsidR="00555C28" w:rsidRDefault="00555C28" w:rsidP="00512E0A">
            <w:pPr>
              <w:spacing w:after="0" w:line="240" w:lineRule="auto"/>
              <w:rPr>
                <w:sz w:val="24"/>
                <w:szCs w:val="24"/>
              </w:rPr>
            </w:pPr>
            <w:r>
              <w:rPr>
                <w:b/>
                <w:sz w:val="24"/>
                <w:szCs w:val="24"/>
              </w:rPr>
              <w:t xml:space="preserve">Neighbourhood Plan: </w:t>
            </w:r>
            <w:r>
              <w:rPr>
                <w:sz w:val="24"/>
                <w:szCs w:val="24"/>
              </w:rPr>
              <w:t>A little more by way of consultation with the parish council and community and various other groups before the plan can be submitted for independent examination . BC and JR will attend a workshop on this next week.</w:t>
            </w:r>
          </w:p>
          <w:p w:rsidR="00555C28" w:rsidRPr="00AB1CDE" w:rsidRDefault="00555C28" w:rsidP="00512E0A">
            <w:pPr>
              <w:spacing w:after="0" w:line="240" w:lineRule="auto"/>
              <w:rPr>
                <w:b/>
                <w:sz w:val="24"/>
                <w:szCs w:val="24"/>
              </w:rPr>
            </w:pPr>
          </w:p>
        </w:tc>
        <w:tc>
          <w:tcPr>
            <w:tcW w:w="1091" w:type="dxa"/>
          </w:tcPr>
          <w:p w:rsidR="00555C28" w:rsidRDefault="00555C28" w:rsidP="005540BD">
            <w:pPr>
              <w:spacing w:after="0" w:line="240" w:lineRule="auto"/>
              <w:jc w:val="center"/>
              <w:rPr>
                <w:b/>
                <w:sz w:val="24"/>
                <w:szCs w:val="24"/>
                <w:highlight w:val="yellow"/>
              </w:rPr>
            </w:pPr>
          </w:p>
          <w:p w:rsidR="00555C28" w:rsidRDefault="00555C28" w:rsidP="005540BD">
            <w:pPr>
              <w:spacing w:after="0" w:line="240" w:lineRule="auto"/>
              <w:jc w:val="center"/>
              <w:rPr>
                <w:b/>
                <w:sz w:val="24"/>
                <w:szCs w:val="24"/>
              </w:rPr>
            </w:pPr>
            <w:r w:rsidRPr="00FE462B">
              <w:rPr>
                <w:b/>
                <w:sz w:val="24"/>
                <w:szCs w:val="24"/>
              </w:rPr>
              <w:t>BC</w:t>
            </w:r>
          </w:p>
          <w:p w:rsidR="00555C28" w:rsidRPr="005540BD" w:rsidRDefault="00555C28" w:rsidP="005540BD">
            <w:pPr>
              <w:spacing w:after="0" w:line="240" w:lineRule="auto"/>
              <w:jc w:val="center"/>
              <w:rPr>
                <w:b/>
                <w:sz w:val="24"/>
                <w:szCs w:val="24"/>
                <w:highlight w:val="yellow"/>
              </w:rPr>
            </w:pPr>
            <w:r>
              <w:rPr>
                <w:b/>
                <w:sz w:val="24"/>
                <w:szCs w:val="24"/>
              </w:rPr>
              <w:t>JR</w:t>
            </w:r>
          </w:p>
        </w:tc>
      </w:tr>
      <w:tr w:rsidR="00555C28" w:rsidRPr="005540BD" w:rsidTr="00D95878">
        <w:trPr>
          <w:trHeight w:val="70"/>
        </w:trPr>
        <w:tc>
          <w:tcPr>
            <w:tcW w:w="602" w:type="dxa"/>
          </w:tcPr>
          <w:p w:rsidR="00555C28" w:rsidRPr="005540BD" w:rsidRDefault="00555C28" w:rsidP="005540BD">
            <w:pPr>
              <w:spacing w:after="0" w:line="240" w:lineRule="auto"/>
              <w:ind w:left="142"/>
              <w:rPr>
                <w:b/>
                <w:sz w:val="24"/>
                <w:szCs w:val="24"/>
              </w:rPr>
            </w:pPr>
            <w:r>
              <w:rPr>
                <w:b/>
                <w:sz w:val="24"/>
                <w:szCs w:val="24"/>
              </w:rPr>
              <w:t>9</w:t>
            </w:r>
          </w:p>
        </w:tc>
        <w:tc>
          <w:tcPr>
            <w:tcW w:w="8858" w:type="dxa"/>
          </w:tcPr>
          <w:p w:rsidR="00555C28" w:rsidRDefault="00555C28" w:rsidP="001E70A4">
            <w:pPr>
              <w:spacing w:after="0" w:line="240" w:lineRule="auto"/>
              <w:rPr>
                <w:sz w:val="24"/>
                <w:szCs w:val="24"/>
              </w:rPr>
            </w:pPr>
            <w:r>
              <w:rPr>
                <w:b/>
                <w:sz w:val="24"/>
                <w:szCs w:val="24"/>
              </w:rPr>
              <w:t xml:space="preserve">Community Governance Review: </w:t>
            </w:r>
            <w:r>
              <w:rPr>
                <w:sz w:val="24"/>
                <w:szCs w:val="24"/>
              </w:rPr>
              <w:t xml:space="preserve">Herefordshire Council have requested comments on their proposal to conduct a Community Governance Review (CGR) into Parish Councils. Clerk gave a brief overview of what a CGR entails. </w:t>
            </w:r>
          </w:p>
          <w:p w:rsidR="00555C28" w:rsidRDefault="00555C28" w:rsidP="001E70A4">
            <w:pPr>
              <w:spacing w:after="0" w:line="240" w:lineRule="auto"/>
              <w:rPr>
                <w:b/>
                <w:sz w:val="24"/>
                <w:szCs w:val="24"/>
              </w:rPr>
            </w:pPr>
            <w:r w:rsidRPr="003838EF">
              <w:rPr>
                <w:b/>
                <w:sz w:val="24"/>
                <w:szCs w:val="24"/>
              </w:rPr>
              <w:t>Decision: Wigmore Group Parish Council see no need for a CGR</w:t>
            </w:r>
          </w:p>
          <w:p w:rsidR="00555C28" w:rsidRPr="003838EF" w:rsidRDefault="00555C28" w:rsidP="001E70A4">
            <w:pPr>
              <w:spacing w:after="0" w:line="240" w:lineRule="auto"/>
              <w:rPr>
                <w:b/>
                <w:sz w:val="24"/>
                <w:szCs w:val="24"/>
              </w:rPr>
            </w:pPr>
          </w:p>
        </w:tc>
        <w:tc>
          <w:tcPr>
            <w:tcW w:w="1091" w:type="dxa"/>
          </w:tcPr>
          <w:p w:rsidR="00555C28" w:rsidRPr="00B61F05" w:rsidRDefault="00555C28" w:rsidP="003838EF">
            <w:pPr>
              <w:spacing w:after="0" w:line="240" w:lineRule="auto"/>
              <w:jc w:val="center"/>
              <w:rPr>
                <w:b/>
                <w:sz w:val="24"/>
                <w:szCs w:val="24"/>
              </w:rPr>
            </w:pPr>
          </w:p>
        </w:tc>
      </w:tr>
      <w:tr w:rsidR="00555C28" w:rsidRPr="005540BD" w:rsidTr="00D95878">
        <w:trPr>
          <w:trHeight w:val="70"/>
        </w:trPr>
        <w:tc>
          <w:tcPr>
            <w:tcW w:w="602" w:type="dxa"/>
          </w:tcPr>
          <w:p w:rsidR="00555C28" w:rsidRPr="005540BD" w:rsidRDefault="00555C28" w:rsidP="005540BD">
            <w:pPr>
              <w:spacing w:after="0" w:line="240" w:lineRule="auto"/>
              <w:ind w:left="142"/>
              <w:rPr>
                <w:b/>
                <w:sz w:val="24"/>
                <w:szCs w:val="24"/>
              </w:rPr>
            </w:pPr>
            <w:r>
              <w:rPr>
                <w:b/>
                <w:sz w:val="24"/>
                <w:szCs w:val="24"/>
              </w:rPr>
              <w:t>10</w:t>
            </w:r>
          </w:p>
        </w:tc>
        <w:tc>
          <w:tcPr>
            <w:tcW w:w="8858" w:type="dxa"/>
          </w:tcPr>
          <w:p w:rsidR="00555C28" w:rsidRPr="005540BD" w:rsidRDefault="00555C28" w:rsidP="005540BD">
            <w:pPr>
              <w:spacing w:after="0" w:line="240" w:lineRule="auto"/>
              <w:rPr>
                <w:b/>
                <w:sz w:val="24"/>
                <w:szCs w:val="24"/>
              </w:rPr>
            </w:pPr>
            <w:r>
              <w:rPr>
                <w:b/>
                <w:sz w:val="24"/>
                <w:szCs w:val="24"/>
              </w:rPr>
              <w:t>Community Field:</w:t>
            </w:r>
          </w:p>
          <w:p w:rsidR="00555C28" w:rsidRPr="00EA08DE" w:rsidRDefault="00555C28" w:rsidP="00121154">
            <w:pPr>
              <w:pStyle w:val="ListParagraph"/>
              <w:spacing w:after="0" w:line="240" w:lineRule="auto"/>
              <w:ind w:left="80"/>
              <w:rPr>
                <w:sz w:val="24"/>
                <w:szCs w:val="24"/>
              </w:rPr>
            </w:pPr>
            <w:r w:rsidRPr="00EA08DE">
              <w:rPr>
                <w:b/>
                <w:sz w:val="24"/>
                <w:szCs w:val="24"/>
              </w:rPr>
              <w:t>10.1</w:t>
            </w:r>
            <w:r>
              <w:rPr>
                <w:b/>
                <w:sz w:val="24"/>
                <w:szCs w:val="24"/>
              </w:rPr>
              <w:t xml:space="preserve"> Improving playground and equipment – </w:t>
            </w:r>
            <w:r>
              <w:rPr>
                <w:sz w:val="24"/>
                <w:szCs w:val="24"/>
              </w:rPr>
              <w:t xml:space="preserve">See 10.2 </w:t>
            </w:r>
          </w:p>
          <w:p w:rsidR="00555C28" w:rsidRDefault="00555C28" w:rsidP="00121154">
            <w:pPr>
              <w:pStyle w:val="ListParagraph"/>
              <w:spacing w:after="0" w:line="240" w:lineRule="auto"/>
              <w:ind w:left="80"/>
              <w:rPr>
                <w:b/>
                <w:sz w:val="24"/>
                <w:szCs w:val="24"/>
              </w:rPr>
            </w:pPr>
            <w:r>
              <w:rPr>
                <w:b/>
                <w:sz w:val="24"/>
                <w:szCs w:val="24"/>
              </w:rPr>
              <w:t>Decision: To leave playground as is for the present.</w:t>
            </w:r>
          </w:p>
          <w:p w:rsidR="00555C28" w:rsidRDefault="00555C28" w:rsidP="00121154">
            <w:pPr>
              <w:pStyle w:val="ListParagraph"/>
              <w:spacing w:after="0" w:line="240" w:lineRule="auto"/>
              <w:ind w:left="80"/>
              <w:rPr>
                <w:sz w:val="24"/>
                <w:szCs w:val="24"/>
              </w:rPr>
            </w:pPr>
            <w:r>
              <w:rPr>
                <w:b/>
                <w:sz w:val="24"/>
                <w:szCs w:val="24"/>
              </w:rPr>
              <w:t xml:space="preserve">10.2 Consider other community projects for the area. </w:t>
            </w:r>
            <w:r>
              <w:rPr>
                <w:sz w:val="24"/>
                <w:szCs w:val="24"/>
              </w:rPr>
              <w:t>Projects discussed included a planting a community orchard, upgrading the path around the field, draining part of the field that suffers from flooding. See also 10.3</w:t>
            </w:r>
          </w:p>
          <w:p w:rsidR="00555C28" w:rsidRDefault="00555C28" w:rsidP="00121154">
            <w:pPr>
              <w:pStyle w:val="ListParagraph"/>
              <w:spacing w:after="0" w:line="240" w:lineRule="auto"/>
              <w:ind w:left="80"/>
              <w:rPr>
                <w:sz w:val="24"/>
                <w:szCs w:val="24"/>
              </w:rPr>
            </w:pPr>
            <w:r>
              <w:rPr>
                <w:b/>
                <w:sz w:val="24"/>
                <w:szCs w:val="24"/>
              </w:rPr>
              <w:t>Decision:</w:t>
            </w:r>
            <w:r>
              <w:rPr>
                <w:sz w:val="24"/>
                <w:szCs w:val="24"/>
              </w:rPr>
              <w:t xml:space="preserve"> </w:t>
            </w:r>
            <w:r w:rsidRPr="00EA08DE">
              <w:rPr>
                <w:b/>
                <w:sz w:val="24"/>
                <w:szCs w:val="24"/>
              </w:rPr>
              <w:t>To conduct a feasibility study into the best use of the field</w:t>
            </w:r>
            <w:r>
              <w:rPr>
                <w:sz w:val="24"/>
                <w:szCs w:val="24"/>
              </w:rPr>
              <w:t xml:space="preserve"> </w:t>
            </w:r>
          </w:p>
          <w:p w:rsidR="00555C28" w:rsidRDefault="00555C28" w:rsidP="00121154">
            <w:pPr>
              <w:pStyle w:val="ListParagraph"/>
              <w:spacing w:after="0" w:line="240" w:lineRule="auto"/>
              <w:ind w:left="80"/>
              <w:rPr>
                <w:sz w:val="24"/>
                <w:szCs w:val="24"/>
              </w:rPr>
            </w:pPr>
            <w:r w:rsidRPr="00EA08DE">
              <w:rPr>
                <w:b/>
                <w:sz w:val="24"/>
                <w:szCs w:val="24"/>
              </w:rPr>
              <w:t>10.3 Tesco’s Local Community Scheme</w:t>
            </w:r>
            <w:r>
              <w:rPr>
                <w:b/>
                <w:sz w:val="24"/>
                <w:szCs w:val="24"/>
              </w:rPr>
              <w:t xml:space="preserve">. </w:t>
            </w:r>
            <w:r>
              <w:rPr>
                <w:sz w:val="24"/>
                <w:szCs w:val="24"/>
              </w:rPr>
              <w:t>BC will investigate whether the feasibility study at 10.2 would come under this scheme’s criteria. If not what other community projects could be put forward. Also look at other grants making schemes to finance feasibility study and/or drainage of field.</w:t>
            </w:r>
          </w:p>
          <w:p w:rsidR="00555C28" w:rsidRPr="00EA08DE" w:rsidRDefault="00555C28" w:rsidP="00121154">
            <w:pPr>
              <w:pStyle w:val="ListParagraph"/>
              <w:spacing w:after="0" w:line="240" w:lineRule="auto"/>
              <w:ind w:left="80"/>
              <w:rPr>
                <w:sz w:val="24"/>
                <w:szCs w:val="24"/>
              </w:rPr>
            </w:pPr>
          </w:p>
        </w:tc>
        <w:tc>
          <w:tcPr>
            <w:tcW w:w="1091" w:type="dxa"/>
          </w:tcPr>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p>
          <w:p w:rsidR="00555C28" w:rsidRDefault="00555C28" w:rsidP="005540BD">
            <w:pPr>
              <w:spacing w:after="0" w:line="240" w:lineRule="auto"/>
              <w:jc w:val="center"/>
              <w:rPr>
                <w:b/>
                <w:sz w:val="24"/>
                <w:szCs w:val="24"/>
              </w:rPr>
            </w:pPr>
            <w:r>
              <w:rPr>
                <w:b/>
                <w:sz w:val="24"/>
                <w:szCs w:val="24"/>
              </w:rPr>
              <w:t>BC</w:t>
            </w:r>
          </w:p>
          <w:p w:rsidR="00555C28" w:rsidRPr="005540BD" w:rsidRDefault="00555C28" w:rsidP="008E0C8F">
            <w:pPr>
              <w:spacing w:after="0" w:line="240" w:lineRule="auto"/>
              <w:jc w:val="center"/>
              <w:rPr>
                <w:b/>
                <w:sz w:val="24"/>
                <w:szCs w:val="24"/>
              </w:rPr>
            </w:pPr>
            <w:bookmarkStart w:id="0" w:name="_GoBack"/>
            <w:bookmarkEnd w:id="0"/>
          </w:p>
        </w:tc>
      </w:tr>
      <w:tr w:rsidR="00555C28" w:rsidRPr="005540BD" w:rsidTr="00D95878">
        <w:trPr>
          <w:trHeight w:val="70"/>
        </w:trPr>
        <w:tc>
          <w:tcPr>
            <w:tcW w:w="602" w:type="dxa"/>
          </w:tcPr>
          <w:p w:rsidR="00555C28" w:rsidRPr="005540BD" w:rsidRDefault="00555C28" w:rsidP="005540BD">
            <w:pPr>
              <w:spacing w:after="0" w:line="240" w:lineRule="auto"/>
              <w:ind w:left="142"/>
              <w:rPr>
                <w:b/>
                <w:sz w:val="24"/>
                <w:szCs w:val="24"/>
              </w:rPr>
            </w:pPr>
            <w:r>
              <w:rPr>
                <w:b/>
                <w:sz w:val="24"/>
                <w:szCs w:val="24"/>
              </w:rPr>
              <w:t>11</w:t>
            </w:r>
          </w:p>
        </w:tc>
        <w:tc>
          <w:tcPr>
            <w:tcW w:w="8858" w:type="dxa"/>
          </w:tcPr>
          <w:p w:rsidR="00555C28" w:rsidRPr="000F338D" w:rsidRDefault="00555C28" w:rsidP="00017B22">
            <w:pPr>
              <w:spacing w:after="0" w:line="240" w:lineRule="auto"/>
              <w:rPr>
                <w:sz w:val="24"/>
                <w:szCs w:val="24"/>
              </w:rPr>
            </w:pPr>
            <w:r>
              <w:rPr>
                <w:b/>
                <w:sz w:val="24"/>
                <w:szCs w:val="24"/>
              </w:rPr>
              <w:t xml:space="preserve">Extra road signage on A4110: </w:t>
            </w:r>
            <w:r>
              <w:rPr>
                <w:sz w:val="24"/>
                <w:szCs w:val="24"/>
              </w:rPr>
              <w:t>Mike Brookes will look into this as discussed at 3.2</w:t>
            </w:r>
          </w:p>
        </w:tc>
        <w:tc>
          <w:tcPr>
            <w:tcW w:w="1091" w:type="dxa"/>
          </w:tcPr>
          <w:p w:rsidR="00555C28" w:rsidRDefault="00555C28" w:rsidP="005540BD">
            <w:pPr>
              <w:spacing w:after="0" w:line="240" w:lineRule="auto"/>
              <w:jc w:val="center"/>
              <w:rPr>
                <w:b/>
                <w:sz w:val="24"/>
                <w:szCs w:val="24"/>
              </w:rPr>
            </w:pPr>
          </w:p>
          <w:p w:rsidR="00555C28" w:rsidRPr="005540BD" w:rsidRDefault="00555C28" w:rsidP="00F56EAE">
            <w:pPr>
              <w:spacing w:after="0" w:line="240" w:lineRule="auto"/>
              <w:rPr>
                <w:b/>
                <w:sz w:val="24"/>
                <w:szCs w:val="24"/>
              </w:rPr>
            </w:pPr>
          </w:p>
        </w:tc>
      </w:tr>
      <w:tr w:rsidR="00555C28" w:rsidRPr="005540BD" w:rsidTr="00D95878">
        <w:trPr>
          <w:trHeight w:val="70"/>
        </w:trPr>
        <w:tc>
          <w:tcPr>
            <w:tcW w:w="602" w:type="dxa"/>
          </w:tcPr>
          <w:p w:rsidR="00555C28" w:rsidRPr="005540BD" w:rsidRDefault="00555C28" w:rsidP="005540BD">
            <w:pPr>
              <w:spacing w:after="0" w:line="240" w:lineRule="auto"/>
              <w:ind w:left="142"/>
              <w:rPr>
                <w:b/>
                <w:sz w:val="24"/>
                <w:szCs w:val="24"/>
              </w:rPr>
            </w:pPr>
            <w:r w:rsidRPr="005540BD">
              <w:rPr>
                <w:b/>
                <w:sz w:val="24"/>
                <w:szCs w:val="24"/>
              </w:rPr>
              <w:t>1</w:t>
            </w:r>
            <w:r>
              <w:rPr>
                <w:b/>
                <w:sz w:val="24"/>
                <w:szCs w:val="24"/>
              </w:rPr>
              <w:t>2</w:t>
            </w:r>
          </w:p>
        </w:tc>
        <w:tc>
          <w:tcPr>
            <w:tcW w:w="8858" w:type="dxa"/>
          </w:tcPr>
          <w:p w:rsidR="00555C28" w:rsidRDefault="00555C28" w:rsidP="007E4B55">
            <w:pPr>
              <w:spacing w:after="0" w:line="240" w:lineRule="auto"/>
              <w:rPr>
                <w:b/>
                <w:sz w:val="24"/>
                <w:szCs w:val="24"/>
              </w:rPr>
            </w:pPr>
            <w:r>
              <w:rPr>
                <w:b/>
                <w:sz w:val="24"/>
                <w:szCs w:val="24"/>
              </w:rPr>
              <w:t>Street lighting on Kings Meadow:</w:t>
            </w:r>
          </w:p>
          <w:p w:rsidR="00555C28" w:rsidRDefault="00555C28" w:rsidP="008332A8">
            <w:pPr>
              <w:spacing w:after="0" w:line="240" w:lineRule="auto"/>
              <w:rPr>
                <w:sz w:val="24"/>
                <w:szCs w:val="24"/>
              </w:rPr>
            </w:pPr>
            <w:r w:rsidRPr="007E4B55">
              <w:rPr>
                <w:color w:val="FF0000"/>
              </w:rPr>
              <w:t xml:space="preserve"> </w:t>
            </w:r>
            <w:r w:rsidRPr="007218FF">
              <w:rPr>
                <w:sz w:val="24"/>
                <w:szCs w:val="24"/>
              </w:rPr>
              <w:t>Discussion</w:t>
            </w:r>
            <w:r>
              <w:rPr>
                <w:sz w:val="24"/>
                <w:szCs w:val="24"/>
              </w:rPr>
              <w:t xml:space="preserve"> regarding the pros and cons of LED street lights on Kings Meadow. LEDs use less electricity and give a more directional downward light so reducing light pollution but have left pools of darkness on pavements. This area of Wigmore is still better lit than Ford Street for example and cost savings make the change worth while.</w:t>
            </w:r>
          </w:p>
          <w:p w:rsidR="00555C28" w:rsidRPr="005540BD" w:rsidRDefault="00555C28" w:rsidP="008332A8">
            <w:pPr>
              <w:spacing w:after="0" w:line="240" w:lineRule="auto"/>
              <w:rPr>
                <w:sz w:val="24"/>
                <w:szCs w:val="24"/>
              </w:rPr>
            </w:pPr>
          </w:p>
        </w:tc>
        <w:tc>
          <w:tcPr>
            <w:tcW w:w="1091" w:type="dxa"/>
          </w:tcPr>
          <w:p w:rsidR="00555C28" w:rsidRPr="005540BD" w:rsidRDefault="00555C28" w:rsidP="005540BD">
            <w:pPr>
              <w:spacing w:after="0" w:line="240" w:lineRule="auto"/>
              <w:jc w:val="center"/>
              <w:rPr>
                <w:b/>
                <w:sz w:val="24"/>
                <w:szCs w:val="24"/>
              </w:rPr>
            </w:pPr>
          </w:p>
        </w:tc>
      </w:tr>
      <w:tr w:rsidR="00555C28" w:rsidRPr="005540BD" w:rsidTr="00D95878">
        <w:trPr>
          <w:trHeight w:val="70"/>
        </w:trPr>
        <w:tc>
          <w:tcPr>
            <w:tcW w:w="602" w:type="dxa"/>
          </w:tcPr>
          <w:p w:rsidR="00555C28" w:rsidRPr="005540BD" w:rsidRDefault="00555C28" w:rsidP="005540BD">
            <w:pPr>
              <w:spacing w:after="0" w:line="240" w:lineRule="auto"/>
              <w:ind w:left="142"/>
              <w:rPr>
                <w:b/>
                <w:sz w:val="24"/>
                <w:szCs w:val="24"/>
              </w:rPr>
            </w:pPr>
            <w:r>
              <w:rPr>
                <w:b/>
                <w:sz w:val="24"/>
                <w:szCs w:val="24"/>
              </w:rPr>
              <w:t>13</w:t>
            </w:r>
          </w:p>
        </w:tc>
        <w:tc>
          <w:tcPr>
            <w:tcW w:w="8858" w:type="dxa"/>
          </w:tcPr>
          <w:p w:rsidR="00555C28" w:rsidRDefault="00555C28" w:rsidP="002645C6">
            <w:pPr>
              <w:pStyle w:val="ListParagraph"/>
              <w:spacing w:after="0" w:line="240" w:lineRule="auto"/>
              <w:ind w:left="0"/>
              <w:rPr>
                <w:b/>
                <w:sz w:val="24"/>
                <w:szCs w:val="24"/>
              </w:rPr>
            </w:pPr>
            <w:r>
              <w:rPr>
                <w:b/>
                <w:sz w:val="24"/>
                <w:szCs w:val="24"/>
              </w:rPr>
              <w:t>Correspondence – as below</w:t>
            </w:r>
          </w:p>
          <w:p w:rsidR="00555C28" w:rsidRPr="00817111" w:rsidRDefault="00555C28" w:rsidP="002645C6">
            <w:pPr>
              <w:pStyle w:val="ListParagraph"/>
              <w:spacing w:after="0" w:line="240" w:lineRule="auto"/>
              <w:ind w:left="0"/>
              <w:rPr>
                <w:b/>
                <w:sz w:val="24"/>
                <w:szCs w:val="24"/>
              </w:rPr>
            </w:pPr>
          </w:p>
        </w:tc>
        <w:tc>
          <w:tcPr>
            <w:tcW w:w="1091" w:type="dxa"/>
          </w:tcPr>
          <w:p w:rsidR="00555C28" w:rsidRPr="005540BD" w:rsidRDefault="00555C28" w:rsidP="005540BD">
            <w:pPr>
              <w:spacing w:after="0" w:line="240" w:lineRule="auto"/>
              <w:jc w:val="center"/>
              <w:rPr>
                <w:b/>
                <w:sz w:val="24"/>
                <w:szCs w:val="24"/>
              </w:rPr>
            </w:pPr>
          </w:p>
        </w:tc>
      </w:tr>
      <w:tr w:rsidR="00555C28" w:rsidRPr="005540BD" w:rsidTr="00D95878">
        <w:trPr>
          <w:trHeight w:val="70"/>
        </w:trPr>
        <w:tc>
          <w:tcPr>
            <w:tcW w:w="602" w:type="dxa"/>
          </w:tcPr>
          <w:p w:rsidR="00555C28" w:rsidRPr="005540BD" w:rsidRDefault="00555C28" w:rsidP="005540BD">
            <w:pPr>
              <w:spacing w:after="0" w:line="240" w:lineRule="auto"/>
              <w:ind w:left="142"/>
              <w:rPr>
                <w:b/>
                <w:sz w:val="24"/>
                <w:szCs w:val="24"/>
              </w:rPr>
            </w:pPr>
            <w:r>
              <w:rPr>
                <w:b/>
                <w:sz w:val="24"/>
                <w:szCs w:val="24"/>
              </w:rPr>
              <w:t>14</w:t>
            </w:r>
          </w:p>
        </w:tc>
        <w:tc>
          <w:tcPr>
            <w:tcW w:w="8858" w:type="dxa"/>
          </w:tcPr>
          <w:p w:rsidR="00555C28" w:rsidRPr="002645C6" w:rsidRDefault="00555C28" w:rsidP="00D95878">
            <w:pPr>
              <w:spacing w:after="0" w:line="240" w:lineRule="auto"/>
              <w:rPr>
                <w:sz w:val="24"/>
                <w:szCs w:val="24"/>
              </w:rPr>
            </w:pPr>
            <w:r>
              <w:rPr>
                <w:b/>
                <w:sz w:val="24"/>
                <w:szCs w:val="24"/>
              </w:rPr>
              <w:t xml:space="preserve">Matters for next scheduled meeting: </w:t>
            </w:r>
            <w:r>
              <w:rPr>
                <w:sz w:val="24"/>
                <w:szCs w:val="24"/>
              </w:rPr>
              <w:t>None raised.</w:t>
            </w:r>
          </w:p>
          <w:p w:rsidR="00555C28" w:rsidRPr="00D95878" w:rsidRDefault="00555C28" w:rsidP="00D95878">
            <w:pPr>
              <w:spacing w:after="0" w:line="240" w:lineRule="auto"/>
              <w:rPr>
                <w:b/>
                <w:sz w:val="24"/>
                <w:szCs w:val="24"/>
              </w:rPr>
            </w:pPr>
          </w:p>
        </w:tc>
        <w:tc>
          <w:tcPr>
            <w:tcW w:w="1091" w:type="dxa"/>
          </w:tcPr>
          <w:p w:rsidR="00555C28" w:rsidRPr="005540BD" w:rsidRDefault="00555C28" w:rsidP="005540BD">
            <w:pPr>
              <w:spacing w:after="0" w:line="240" w:lineRule="auto"/>
              <w:jc w:val="center"/>
              <w:rPr>
                <w:b/>
                <w:sz w:val="24"/>
                <w:szCs w:val="24"/>
              </w:rPr>
            </w:pPr>
          </w:p>
        </w:tc>
      </w:tr>
      <w:tr w:rsidR="00555C28" w:rsidRPr="005540BD" w:rsidTr="00D95878">
        <w:trPr>
          <w:trHeight w:val="70"/>
        </w:trPr>
        <w:tc>
          <w:tcPr>
            <w:tcW w:w="602" w:type="dxa"/>
          </w:tcPr>
          <w:p w:rsidR="00555C28" w:rsidRPr="005540BD" w:rsidRDefault="00555C28" w:rsidP="005540BD">
            <w:pPr>
              <w:spacing w:after="0" w:line="240" w:lineRule="auto"/>
              <w:ind w:left="142"/>
              <w:rPr>
                <w:b/>
                <w:sz w:val="24"/>
                <w:szCs w:val="24"/>
              </w:rPr>
            </w:pPr>
            <w:r>
              <w:rPr>
                <w:b/>
                <w:sz w:val="24"/>
                <w:szCs w:val="24"/>
              </w:rPr>
              <w:t>15</w:t>
            </w:r>
          </w:p>
        </w:tc>
        <w:tc>
          <w:tcPr>
            <w:tcW w:w="8858" w:type="dxa"/>
          </w:tcPr>
          <w:p w:rsidR="00555C28" w:rsidRDefault="00555C28" w:rsidP="00D95878">
            <w:pPr>
              <w:spacing w:after="0" w:line="240" w:lineRule="auto"/>
              <w:rPr>
                <w:b/>
                <w:sz w:val="24"/>
                <w:szCs w:val="24"/>
              </w:rPr>
            </w:pPr>
            <w:r w:rsidRPr="005540BD">
              <w:rPr>
                <w:b/>
                <w:sz w:val="24"/>
                <w:szCs w:val="24"/>
              </w:rPr>
              <w:t xml:space="preserve">Date of next meeting:     Monday </w:t>
            </w:r>
            <w:r>
              <w:rPr>
                <w:b/>
                <w:sz w:val="24"/>
                <w:szCs w:val="24"/>
              </w:rPr>
              <w:t>14 December 2015</w:t>
            </w:r>
            <w:r w:rsidRPr="005540BD">
              <w:rPr>
                <w:b/>
                <w:sz w:val="24"/>
                <w:szCs w:val="24"/>
              </w:rPr>
              <w:t xml:space="preserve"> at 8pm.  </w:t>
            </w:r>
          </w:p>
          <w:p w:rsidR="00555C28" w:rsidRPr="005540BD" w:rsidRDefault="00555C28" w:rsidP="00D95878">
            <w:pPr>
              <w:spacing w:after="0" w:line="240" w:lineRule="auto"/>
              <w:rPr>
                <w:b/>
                <w:sz w:val="24"/>
                <w:szCs w:val="24"/>
              </w:rPr>
            </w:pPr>
          </w:p>
        </w:tc>
        <w:tc>
          <w:tcPr>
            <w:tcW w:w="1091" w:type="dxa"/>
          </w:tcPr>
          <w:p w:rsidR="00555C28" w:rsidRPr="005540BD" w:rsidRDefault="00555C28" w:rsidP="005540BD">
            <w:pPr>
              <w:spacing w:after="0" w:line="240" w:lineRule="auto"/>
              <w:jc w:val="center"/>
              <w:rPr>
                <w:b/>
                <w:sz w:val="24"/>
                <w:szCs w:val="24"/>
              </w:rPr>
            </w:pPr>
          </w:p>
        </w:tc>
      </w:tr>
      <w:tr w:rsidR="00555C28" w:rsidRPr="005540BD" w:rsidTr="00D95878">
        <w:trPr>
          <w:trHeight w:val="70"/>
        </w:trPr>
        <w:tc>
          <w:tcPr>
            <w:tcW w:w="10551" w:type="dxa"/>
            <w:gridSpan w:val="3"/>
          </w:tcPr>
          <w:p w:rsidR="00555C28" w:rsidRDefault="00555C28" w:rsidP="00D95878">
            <w:pPr>
              <w:spacing w:after="0" w:line="240" w:lineRule="auto"/>
              <w:ind w:left="284"/>
              <w:jc w:val="center"/>
              <w:rPr>
                <w:b/>
                <w:sz w:val="24"/>
                <w:szCs w:val="24"/>
              </w:rPr>
            </w:pPr>
            <w:r>
              <w:rPr>
                <w:b/>
                <w:sz w:val="24"/>
                <w:szCs w:val="24"/>
              </w:rPr>
              <w:t>The meeting closed at 10.10</w:t>
            </w:r>
            <w:r w:rsidRPr="005540BD">
              <w:rPr>
                <w:b/>
                <w:sz w:val="24"/>
                <w:szCs w:val="24"/>
              </w:rPr>
              <w:t>pm</w:t>
            </w:r>
          </w:p>
          <w:p w:rsidR="00555C28" w:rsidRPr="005540BD" w:rsidRDefault="00555C28" w:rsidP="00D95878">
            <w:pPr>
              <w:spacing w:after="0" w:line="240" w:lineRule="auto"/>
              <w:ind w:left="284"/>
              <w:jc w:val="center"/>
              <w:rPr>
                <w:b/>
                <w:sz w:val="24"/>
                <w:szCs w:val="24"/>
              </w:rPr>
            </w:pPr>
          </w:p>
        </w:tc>
      </w:tr>
    </w:tbl>
    <w:p w:rsidR="00555C28" w:rsidRDefault="00555C28" w:rsidP="00D95878">
      <w:pPr>
        <w:spacing w:after="0" w:line="240" w:lineRule="auto"/>
        <w:rPr>
          <w:rFonts w:ascii="Arial Narrow" w:hAnsi="Arial Narrow" w:cs="Arial"/>
          <w:sz w:val="14"/>
        </w:rPr>
      </w:pPr>
    </w:p>
    <w:p w:rsidR="00555C28" w:rsidRDefault="00555C28" w:rsidP="00D95878">
      <w:pPr>
        <w:spacing w:after="0" w:line="240" w:lineRule="auto"/>
        <w:rPr>
          <w:rFonts w:ascii="Arial Narrow" w:hAnsi="Arial Narrow" w:cs="Arial"/>
          <w:sz w:val="14"/>
        </w:rPr>
      </w:pPr>
      <w:r>
        <w:rPr>
          <w:rFonts w:ascii="Arial Narrow" w:hAnsi="Arial Narrow" w:cs="Arial"/>
          <w:sz w:val="1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555C28" w:rsidRPr="008613D3" w:rsidTr="00CD389B">
        <w:tc>
          <w:tcPr>
            <w:tcW w:w="9924" w:type="dxa"/>
          </w:tcPr>
          <w:p w:rsidR="00555C28" w:rsidRPr="008613D3" w:rsidRDefault="00555C28" w:rsidP="00CD389B">
            <w:pPr>
              <w:spacing w:after="0" w:line="240" w:lineRule="auto"/>
              <w:rPr>
                <w:rFonts w:ascii="Arial Narrow" w:hAnsi="Arial Narrow" w:cs="Arial"/>
                <w:b/>
              </w:rPr>
            </w:pPr>
            <w:r>
              <w:rPr>
                <w:rFonts w:ascii="Arial Narrow" w:hAnsi="Arial Narrow" w:cs="Arial"/>
                <w:b/>
              </w:rPr>
              <w:t>FINANCE – NOVEMBER</w:t>
            </w:r>
            <w:r w:rsidRPr="008613D3">
              <w:rPr>
                <w:rFonts w:ascii="Arial Narrow" w:hAnsi="Arial Narrow" w:cs="Arial"/>
                <w:b/>
              </w:rPr>
              <w:t xml:space="preserve"> 2015</w:t>
            </w:r>
          </w:p>
        </w:tc>
      </w:tr>
    </w:tbl>
    <w:p w:rsidR="00555C28" w:rsidRPr="008613D3" w:rsidRDefault="00555C28" w:rsidP="007747B4">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555C28" w:rsidRPr="008613D3" w:rsidTr="00CD389B">
        <w:tc>
          <w:tcPr>
            <w:tcW w:w="9924" w:type="dxa"/>
            <w:gridSpan w:val="5"/>
          </w:tcPr>
          <w:p w:rsidR="00555C28" w:rsidRPr="008613D3" w:rsidRDefault="00555C28" w:rsidP="00CD389B">
            <w:pPr>
              <w:spacing w:after="0" w:line="240" w:lineRule="auto"/>
              <w:rPr>
                <w:rFonts w:ascii="Arial Narrow" w:hAnsi="Arial Narrow" w:cs="Arial"/>
                <w:b/>
              </w:rPr>
            </w:pPr>
            <w:r w:rsidRPr="008613D3">
              <w:rPr>
                <w:rFonts w:ascii="Arial Narrow" w:hAnsi="Arial Narrow" w:cs="Arial"/>
              </w:rPr>
              <w:br w:type="page"/>
            </w:r>
            <w:r w:rsidRPr="008613D3">
              <w:rPr>
                <w:rFonts w:ascii="Arial Narrow" w:hAnsi="Arial Narrow" w:cs="Arial"/>
              </w:rPr>
              <w:br w:type="page"/>
            </w:r>
            <w:r w:rsidRPr="008613D3">
              <w:rPr>
                <w:rFonts w:ascii="Arial Narrow" w:hAnsi="Arial Narrow" w:cs="Arial"/>
                <w:b/>
              </w:rPr>
              <w:t xml:space="preserve">RECEIPTS &amp; PAYMENTS </w:t>
            </w:r>
          </w:p>
        </w:tc>
      </w:tr>
      <w:tr w:rsidR="00555C28" w:rsidRPr="008613D3" w:rsidTr="00CD389B">
        <w:tc>
          <w:tcPr>
            <w:tcW w:w="9924" w:type="dxa"/>
            <w:gridSpan w:val="5"/>
          </w:tcPr>
          <w:p w:rsidR="00555C28" w:rsidRDefault="00555C28" w:rsidP="00CD389B">
            <w:pPr>
              <w:spacing w:after="0"/>
              <w:rPr>
                <w:rFonts w:ascii="Arial Narrow" w:hAnsi="Arial Narrow" w:cs="Arial"/>
                <w:b/>
              </w:rPr>
            </w:pPr>
            <w:r w:rsidRPr="0071231A">
              <w:rPr>
                <w:rFonts w:ascii="Arial Narrow" w:hAnsi="Arial Narrow" w:cs="Arial"/>
                <w:b/>
              </w:rPr>
              <w:t xml:space="preserve">BALANCES AT </w:t>
            </w:r>
            <w:r>
              <w:rPr>
                <w:rFonts w:ascii="Arial Narrow" w:hAnsi="Arial Narrow" w:cs="Arial"/>
                <w:b/>
              </w:rPr>
              <w:t>27/10/15</w:t>
            </w:r>
            <w:r w:rsidRPr="0071231A">
              <w:rPr>
                <w:rFonts w:ascii="Arial Narrow" w:hAnsi="Arial Narrow" w:cs="Arial"/>
                <w:b/>
              </w:rPr>
              <w:t xml:space="preserve">       </w:t>
            </w:r>
            <w:r>
              <w:rPr>
                <w:rFonts w:ascii="Arial Narrow" w:hAnsi="Arial Narrow" w:cs="Arial"/>
                <w:b/>
              </w:rPr>
              <w:t>£34,287.55</w:t>
            </w:r>
          </w:p>
          <w:p w:rsidR="00555C28" w:rsidRDefault="00555C28" w:rsidP="00CD389B">
            <w:pPr>
              <w:spacing w:after="0"/>
              <w:rPr>
                <w:rFonts w:ascii="Arial Narrow" w:hAnsi="Arial Narrow" w:cs="Arial"/>
              </w:rPr>
            </w:pPr>
            <w:r>
              <w:rPr>
                <w:rFonts w:ascii="Arial Narrow" w:hAnsi="Arial Narrow" w:cs="Arial"/>
              </w:rPr>
              <w:t xml:space="preserve">RECEIPTS:   </w:t>
            </w:r>
            <w:r>
              <w:rPr>
                <w:rFonts w:ascii="Arial Narrow" w:hAnsi="Arial Narrow" w:cs="Arial"/>
              </w:rPr>
              <w:tab/>
            </w:r>
            <w:r>
              <w:rPr>
                <w:rFonts w:ascii="Arial Narrow" w:hAnsi="Arial Narrow" w:cs="Arial"/>
              </w:rPr>
              <w:tab/>
            </w:r>
            <w:r>
              <w:rPr>
                <w:rFonts w:ascii="Arial Narrow" w:hAnsi="Arial Narrow" w:cs="Arial"/>
              </w:rPr>
              <w:tab/>
              <w:t>£0</w:t>
            </w:r>
          </w:p>
          <w:p w:rsidR="00555C28" w:rsidRDefault="00555C28" w:rsidP="00CD389B">
            <w:pPr>
              <w:spacing w:after="0"/>
              <w:rPr>
                <w:rFonts w:ascii="Arial Narrow" w:hAnsi="Arial Narrow" w:cs="Arial"/>
                <w:b/>
              </w:rPr>
            </w:pPr>
            <w:r>
              <w:rPr>
                <w:rFonts w:ascii="Arial Narrow" w:hAnsi="Arial Narrow" w:cs="Arial"/>
                <w:b/>
              </w:rPr>
              <w:t xml:space="preserve">No outstanding cheques </w:t>
            </w:r>
          </w:p>
          <w:p w:rsidR="00555C28" w:rsidRPr="00D75C47" w:rsidRDefault="00555C28" w:rsidP="00CD389B">
            <w:pPr>
              <w:spacing w:after="0"/>
              <w:rPr>
                <w:rFonts w:ascii="Arial Narrow" w:hAnsi="Arial Narrow" w:cs="Arial"/>
                <w:b/>
              </w:rPr>
            </w:pPr>
            <w:r>
              <w:rPr>
                <w:rFonts w:ascii="Arial Narrow" w:hAnsi="Arial Narrow" w:cs="Arial"/>
                <w:b/>
              </w:rPr>
              <w:t>Total: £34,287.55</w:t>
            </w:r>
          </w:p>
          <w:p w:rsidR="00555C28" w:rsidRPr="008613D3" w:rsidRDefault="00555C28" w:rsidP="00CD389B">
            <w:pPr>
              <w:spacing w:after="0"/>
              <w:rPr>
                <w:rFonts w:ascii="Arial Narrow" w:hAnsi="Arial Narrow" w:cs="Arial"/>
              </w:rPr>
            </w:pPr>
          </w:p>
          <w:p w:rsidR="00555C28" w:rsidRPr="008613D3" w:rsidRDefault="00555C28" w:rsidP="00CD389B">
            <w:pPr>
              <w:spacing w:after="0"/>
              <w:rPr>
                <w:rFonts w:ascii="Arial Narrow" w:hAnsi="Arial Narrow" w:cs="Arial"/>
              </w:rPr>
            </w:pPr>
            <w:r w:rsidRPr="008613D3">
              <w:rPr>
                <w:rFonts w:ascii="Arial Narrow" w:hAnsi="Arial Narrow" w:cs="Arial"/>
              </w:rPr>
              <w:t xml:space="preserve">NOTES:   </w:t>
            </w:r>
          </w:p>
          <w:p w:rsidR="00555C28" w:rsidRDefault="00555C28" w:rsidP="00CD389B">
            <w:pPr>
              <w:pStyle w:val="ListParagraph"/>
              <w:spacing w:after="0"/>
              <w:ind w:left="0"/>
              <w:rPr>
                <w:rFonts w:ascii="Arial Narrow" w:hAnsi="Arial Narrow" w:cs="Arial"/>
              </w:rPr>
            </w:pPr>
            <w:r>
              <w:rPr>
                <w:rFonts w:ascii="Arial Narrow" w:hAnsi="Arial Narrow" w:cs="Arial"/>
              </w:rPr>
              <w:t xml:space="preserve">EARMARKED RESERVES:  </w:t>
            </w:r>
            <w:r w:rsidRPr="008613D3">
              <w:rPr>
                <w:rFonts w:ascii="Arial Narrow" w:hAnsi="Arial Narrow" w:cs="Arial"/>
              </w:rPr>
              <w:t xml:space="preserve">  £</w:t>
            </w:r>
            <w:r>
              <w:rPr>
                <w:rFonts w:ascii="Arial Narrow" w:hAnsi="Arial Narrow" w:cs="Arial"/>
              </w:rPr>
              <w:t>8607</w:t>
            </w:r>
            <w:r w:rsidRPr="008613D3">
              <w:rPr>
                <w:rFonts w:ascii="Arial Narrow" w:hAnsi="Arial Narrow" w:cs="Arial"/>
              </w:rPr>
              <w:t xml:space="preserve"> Community Field</w:t>
            </w:r>
            <w:r>
              <w:rPr>
                <w:rFonts w:ascii="Arial Narrow" w:hAnsi="Arial Narrow" w:cs="Arial"/>
              </w:rPr>
              <w:t>*</w:t>
            </w:r>
            <w:r w:rsidRPr="008613D3">
              <w:rPr>
                <w:rFonts w:ascii="Arial Narrow" w:hAnsi="Arial Narrow" w:cs="Arial"/>
              </w:rPr>
              <w:t>; £1200 P3 scheme; £2000 Election fund; £1200 Signage</w:t>
            </w:r>
          </w:p>
          <w:p w:rsidR="00555C28" w:rsidRDefault="00555C28" w:rsidP="00CD389B">
            <w:pPr>
              <w:pStyle w:val="ListParagraph"/>
              <w:spacing w:after="0"/>
              <w:ind w:left="0"/>
              <w:rPr>
                <w:rFonts w:ascii="Arial Narrow" w:hAnsi="Arial Narrow" w:cs="Arial"/>
              </w:rPr>
            </w:pPr>
            <w:r>
              <w:rPr>
                <w:rFonts w:ascii="Arial Narrow" w:hAnsi="Arial Narrow" w:cs="Arial"/>
              </w:rPr>
              <w:t>* Goalposts (£899 paid for out of Comm.Field Fund).</w:t>
            </w:r>
          </w:p>
          <w:p w:rsidR="00555C28" w:rsidRPr="008613D3" w:rsidRDefault="00555C28" w:rsidP="00CD389B">
            <w:pPr>
              <w:pStyle w:val="ListParagraph"/>
              <w:spacing w:after="0"/>
              <w:ind w:left="318"/>
              <w:rPr>
                <w:rFonts w:ascii="Arial Narrow" w:hAnsi="Arial Narrow" w:cs="Arial"/>
                <w:b/>
                <w:sz w:val="10"/>
              </w:rPr>
            </w:pPr>
          </w:p>
        </w:tc>
      </w:tr>
      <w:tr w:rsidR="00555C28" w:rsidRPr="008613D3" w:rsidTr="00CD389B">
        <w:trPr>
          <w:trHeight w:val="64"/>
        </w:trPr>
        <w:tc>
          <w:tcPr>
            <w:tcW w:w="447" w:type="dxa"/>
          </w:tcPr>
          <w:p w:rsidR="00555C28" w:rsidRPr="008613D3" w:rsidRDefault="00555C28" w:rsidP="00CD389B">
            <w:pPr>
              <w:spacing w:after="0"/>
              <w:rPr>
                <w:rFonts w:ascii="Arial Narrow" w:hAnsi="Arial Narrow" w:cs="Arial"/>
                <w:b/>
              </w:rPr>
            </w:pPr>
            <w:r w:rsidRPr="008613D3">
              <w:rPr>
                <w:rFonts w:ascii="Arial Narrow" w:hAnsi="Arial Narrow" w:cs="Arial"/>
                <w:b/>
              </w:rPr>
              <w:t>i)</w:t>
            </w:r>
          </w:p>
        </w:tc>
        <w:tc>
          <w:tcPr>
            <w:tcW w:w="9477" w:type="dxa"/>
            <w:gridSpan w:val="4"/>
          </w:tcPr>
          <w:p w:rsidR="00555C28" w:rsidRPr="008613D3" w:rsidRDefault="00555C28" w:rsidP="00CD389B">
            <w:pPr>
              <w:spacing w:after="0"/>
              <w:rPr>
                <w:rFonts w:ascii="Arial Narrow" w:hAnsi="Arial Narrow" w:cs="Arial"/>
                <w:b/>
              </w:rPr>
            </w:pPr>
            <w:r w:rsidRPr="008613D3">
              <w:rPr>
                <w:rFonts w:ascii="Arial Narrow" w:hAnsi="Arial Narrow" w:cs="Arial"/>
                <w:b/>
              </w:rPr>
              <w:t>PAYMENTS from General funds</w:t>
            </w:r>
            <w:r>
              <w:rPr>
                <w:rFonts w:ascii="Arial Narrow" w:hAnsi="Arial Narrow" w:cs="Arial"/>
                <w:b/>
              </w:rPr>
              <w:t xml:space="preserve"> </w:t>
            </w:r>
          </w:p>
        </w:tc>
      </w:tr>
      <w:tr w:rsidR="00555C28" w:rsidRPr="008613D3" w:rsidTr="00CD389B">
        <w:trPr>
          <w:trHeight w:val="64"/>
        </w:trPr>
        <w:tc>
          <w:tcPr>
            <w:tcW w:w="447" w:type="dxa"/>
          </w:tcPr>
          <w:p w:rsidR="00555C28" w:rsidRPr="008613D3" w:rsidRDefault="00555C28" w:rsidP="00CD389B">
            <w:pPr>
              <w:spacing w:after="0"/>
              <w:rPr>
                <w:rFonts w:ascii="Arial Narrow" w:hAnsi="Arial Narrow" w:cs="Arial"/>
                <w:b/>
              </w:rPr>
            </w:pPr>
          </w:p>
        </w:tc>
        <w:tc>
          <w:tcPr>
            <w:tcW w:w="1822" w:type="dxa"/>
          </w:tcPr>
          <w:p w:rsidR="00555C28" w:rsidRPr="008613D3" w:rsidRDefault="00555C28" w:rsidP="00CD389B">
            <w:pPr>
              <w:spacing w:after="0"/>
              <w:rPr>
                <w:rFonts w:ascii="Arial Narrow" w:hAnsi="Arial Narrow" w:cs="Arial"/>
                <w:b/>
              </w:rPr>
            </w:pPr>
            <w:r w:rsidRPr="008613D3">
              <w:rPr>
                <w:rFonts w:ascii="Arial Narrow" w:hAnsi="Arial Narrow" w:cs="Arial"/>
                <w:b/>
              </w:rPr>
              <w:t>Supplier</w:t>
            </w:r>
          </w:p>
        </w:tc>
        <w:tc>
          <w:tcPr>
            <w:tcW w:w="5424" w:type="dxa"/>
          </w:tcPr>
          <w:p w:rsidR="00555C28" w:rsidRPr="008613D3" w:rsidRDefault="00555C28" w:rsidP="00CD389B">
            <w:pPr>
              <w:spacing w:after="0"/>
              <w:rPr>
                <w:rFonts w:ascii="Arial Narrow" w:hAnsi="Arial Narrow" w:cs="Arial"/>
                <w:b/>
              </w:rPr>
            </w:pPr>
            <w:r w:rsidRPr="008613D3">
              <w:rPr>
                <w:rFonts w:ascii="Arial Narrow" w:hAnsi="Arial Narrow" w:cs="Arial"/>
                <w:b/>
              </w:rPr>
              <w:t>Item</w:t>
            </w:r>
          </w:p>
        </w:tc>
        <w:tc>
          <w:tcPr>
            <w:tcW w:w="1274" w:type="dxa"/>
          </w:tcPr>
          <w:p w:rsidR="00555C28" w:rsidRPr="008613D3" w:rsidRDefault="00555C28" w:rsidP="00CD389B">
            <w:pPr>
              <w:spacing w:after="0"/>
              <w:jc w:val="center"/>
              <w:rPr>
                <w:rFonts w:ascii="Arial Narrow" w:hAnsi="Arial Narrow" w:cs="Arial"/>
                <w:b/>
              </w:rPr>
            </w:pPr>
            <w:r w:rsidRPr="008613D3">
              <w:rPr>
                <w:rFonts w:ascii="Arial Narrow" w:hAnsi="Arial Narrow" w:cs="Arial"/>
                <w:b/>
              </w:rPr>
              <w:t>Amount £ incl. VAT</w:t>
            </w:r>
          </w:p>
        </w:tc>
        <w:tc>
          <w:tcPr>
            <w:tcW w:w="957" w:type="dxa"/>
          </w:tcPr>
          <w:p w:rsidR="00555C28" w:rsidRPr="008613D3" w:rsidRDefault="00555C28" w:rsidP="00CD389B">
            <w:pPr>
              <w:spacing w:after="0"/>
              <w:jc w:val="center"/>
              <w:rPr>
                <w:rFonts w:ascii="Arial Narrow" w:hAnsi="Arial Narrow" w:cs="Arial"/>
                <w:b/>
              </w:rPr>
            </w:pPr>
            <w:r w:rsidRPr="008613D3">
              <w:rPr>
                <w:rFonts w:ascii="Arial Narrow" w:hAnsi="Arial Narrow" w:cs="Arial"/>
                <w:b/>
              </w:rPr>
              <w:t>VAT  £</w:t>
            </w:r>
          </w:p>
        </w:tc>
      </w:tr>
      <w:tr w:rsidR="00555C28" w:rsidRPr="008613D3" w:rsidTr="00CD389B">
        <w:tc>
          <w:tcPr>
            <w:tcW w:w="447" w:type="dxa"/>
          </w:tcPr>
          <w:p w:rsidR="00555C28" w:rsidRPr="008613D3" w:rsidRDefault="00555C28" w:rsidP="00CD389B">
            <w:pPr>
              <w:spacing w:after="0"/>
              <w:rPr>
                <w:rFonts w:ascii="Arial Narrow" w:hAnsi="Arial Narrow" w:cs="Arial"/>
              </w:rPr>
            </w:pPr>
            <w:r w:rsidRPr="008613D3">
              <w:rPr>
                <w:rFonts w:ascii="Arial Narrow" w:hAnsi="Arial Narrow" w:cs="Arial"/>
              </w:rPr>
              <w:t>1</w:t>
            </w:r>
          </w:p>
        </w:tc>
        <w:tc>
          <w:tcPr>
            <w:tcW w:w="1822" w:type="dxa"/>
          </w:tcPr>
          <w:p w:rsidR="00555C28" w:rsidRPr="008613D3" w:rsidRDefault="00555C28" w:rsidP="00CD389B">
            <w:pPr>
              <w:spacing w:after="0"/>
              <w:rPr>
                <w:rFonts w:ascii="Arial Narrow" w:hAnsi="Arial Narrow" w:cs="Arial"/>
              </w:rPr>
            </w:pPr>
            <w:r>
              <w:rPr>
                <w:rFonts w:ascii="Arial Narrow" w:hAnsi="Arial Narrow" w:cs="Arial"/>
              </w:rPr>
              <w:t>KBM</w:t>
            </w:r>
          </w:p>
        </w:tc>
        <w:tc>
          <w:tcPr>
            <w:tcW w:w="5424" w:type="dxa"/>
          </w:tcPr>
          <w:p w:rsidR="00555C28" w:rsidRPr="008613D3" w:rsidRDefault="00555C28" w:rsidP="00CD389B">
            <w:pPr>
              <w:spacing w:after="0"/>
              <w:rPr>
                <w:rFonts w:ascii="Arial Narrow" w:hAnsi="Arial Narrow" w:cs="Arial"/>
              </w:rPr>
            </w:pPr>
            <w:r>
              <w:rPr>
                <w:rFonts w:ascii="Arial Narrow" w:hAnsi="Arial Narrow" w:cs="Arial"/>
              </w:rPr>
              <w:t>Sadolin Wood protection Lt Oak &amp; External sealant Brown</w:t>
            </w:r>
          </w:p>
        </w:tc>
        <w:tc>
          <w:tcPr>
            <w:tcW w:w="1274" w:type="dxa"/>
          </w:tcPr>
          <w:p w:rsidR="00555C28" w:rsidRPr="008613D3" w:rsidRDefault="00555C28" w:rsidP="00CD389B">
            <w:pPr>
              <w:spacing w:after="0"/>
              <w:jc w:val="center"/>
              <w:rPr>
                <w:rFonts w:ascii="Arial Narrow" w:hAnsi="Arial Narrow" w:cs="Arial"/>
              </w:rPr>
            </w:pPr>
            <w:r>
              <w:rPr>
                <w:rFonts w:ascii="Arial Narrow" w:hAnsi="Arial Narrow" w:cs="Arial"/>
              </w:rPr>
              <w:t>21.18</w:t>
            </w:r>
          </w:p>
        </w:tc>
        <w:tc>
          <w:tcPr>
            <w:tcW w:w="957" w:type="dxa"/>
          </w:tcPr>
          <w:p w:rsidR="00555C28" w:rsidRPr="008613D3" w:rsidRDefault="00555C28" w:rsidP="00CD389B">
            <w:pPr>
              <w:spacing w:after="0"/>
              <w:jc w:val="center"/>
              <w:rPr>
                <w:rFonts w:ascii="Arial Narrow" w:hAnsi="Arial Narrow" w:cs="Arial"/>
              </w:rPr>
            </w:pPr>
            <w:r>
              <w:rPr>
                <w:rFonts w:ascii="Arial Narrow" w:hAnsi="Arial Narrow" w:cs="Arial"/>
              </w:rPr>
              <w:t>3.53</w:t>
            </w:r>
          </w:p>
        </w:tc>
      </w:tr>
      <w:tr w:rsidR="00555C28" w:rsidRPr="008613D3" w:rsidTr="00CD389B">
        <w:tc>
          <w:tcPr>
            <w:tcW w:w="447" w:type="dxa"/>
          </w:tcPr>
          <w:p w:rsidR="00555C28" w:rsidRPr="008613D3" w:rsidRDefault="00555C28" w:rsidP="00CD389B">
            <w:pPr>
              <w:spacing w:after="0"/>
              <w:rPr>
                <w:rFonts w:ascii="Arial Narrow" w:hAnsi="Arial Narrow" w:cs="Arial"/>
              </w:rPr>
            </w:pPr>
            <w:r w:rsidRPr="008613D3">
              <w:rPr>
                <w:rFonts w:ascii="Arial Narrow" w:hAnsi="Arial Narrow" w:cs="Arial"/>
              </w:rPr>
              <w:t>2</w:t>
            </w:r>
          </w:p>
        </w:tc>
        <w:tc>
          <w:tcPr>
            <w:tcW w:w="1822" w:type="dxa"/>
          </w:tcPr>
          <w:p w:rsidR="00555C28" w:rsidRPr="008613D3" w:rsidRDefault="00555C28" w:rsidP="00CD389B">
            <w:pPr>
              <w:spacing w:after="0"/>
              <w:rPr>
                <w:rFonts w:ascii="Arial Narrow" w:hAnsi="Arial Narrow" w:cs="Arial"/>
              </w:rPr>
            </w:pPr>
            <w:r>
              <w:rPr>
                <w:rFonts w:ascii="Arial Narrow" w:hAnsi="Arial Narrow" w:cs="Arial"/>
              </w:rPr>
              <w:t>HALC</w:t>
            </w:r>
          </w:p>
        </w:tc>
        <w:tc>
          <w:tcPr>
            <w:tcW w:w="5424" w:type="dxa"/>
          </w:tcPr>
          <w:p w:rsidR="00555C28" w:rsidRPr="008613D3" w:rsidRDefault="00555C28" w:rsidP="00CD389B">
            <w:pPr>
              <w:spacing w:after="0"/>
              <w:rPr>
                <w:rFonts w:ascii="Arial Narrow" w:hAnsi="Arial Narrow" w:cs="Arial"/>
              </w:rPr>
            </w:pPr>
            <w:r>
              <w:rPr>
                <w:rFonts w:ascii="Arial Narrow" w:hAnsi="Arial Narrow" w:cs="Arial"/>
              </w:rPr>
              <w:t>Training – Planning &amp; Community Action (Jano)</w:t>
            </w:r>
          </w:p>
        </w:tc>
        <w:tc>
          <w:tcPr>
            <w:tcW w:w="1274" w:type="dxa"/>
          </w:tcPr>
          <w:p w:rsidR="00555C28" w:rsidRPr="008613D3" w:rsidRDefault="00555C28" w:rsidP="00CD389B">
            <w:pPr>
              <w:spacing w:after="0"/>
              <w:jc w:val="center"/>
              <w:rPr>
                <w:rFonts w:ascii="Arial Narrow" w:hAnsi="Arial Narrow" w:cs="Arial"/>
              </w:rPr>
            </w:pPr>
            <w:r>
              <w:rPr>
                <w:rFonts w:ascii="Arial Narrow" w:hAnsi="Arial Narrow" w:cs="Arial"/>
              </w:rPr>
              <w:t>90.00</w:t>
            </w:r>
          </w:p>
        </w:tc>
        <w:tc>
          <w:tcPr>
            <w:tcW w:w="957" w:type="dxa"/>
          </w:tcPr>
          <w:p w:rsidR="00555C28" w:rsidRPr="008613D3" w:rsidRDefault="00555C28" w:rsidP="00CD389B">
            <w:pPr>
              <w:spacing w:after="0"/>
              <w:jc w:val="center"/>
              <w:rPr>
                <w:rFonts w:ascii="Arial Narrow" w:hAnsi="Arial Narrow" w:cs="Arial"/>
              </w:rPr>
            </w:pPr>
            <w:r>
              <w:rPr>
                <w:rFonts w:ascii="Arial Narrow" w:hAnsi="Arial Narrow" w:cs="Arial"/>
              </w:rPr>
              <w:t>15.00</w:t>
            </w:r>
          </w:p>
        </w:tc>
      </w:tr>
      <w:tr w:rsidR="00555C28" w:rsidRPr="008613D3" w:rsidTr="00CD389B">
        <w:tc>
          <w:tcPr>
            <w:tcW w:w="447" w:type="dxa"/>
          </w:tcPr>
          <w:p w:rsidR="00555C28" w:rsidRPr="008613D3" w:rsidRDefault="00555C28" w:rsidP="00CD389B">
            <w:pPr>
              <w:spacing w:after="0"/>
              <w:rPr>
                <w:rFonts w:ascii="Arial Narrow" w:hAnsi="Arial Narrow" w:cs="Arial"/>
              </w:rPr>
            </w:pPr>
            <w:r w:rsidRPr="008613D3">
              <w:rPr>
                <w:rFonts w:ascii="Arial Narrow" w:hAnsi="Arial Narrow" w:cs="Arial"/>
              </w:rPr>
              <w:t>3</w:t>
            </w:r>
          </w:p>
        </w:tc>
        <w:tc>
          <w:tcPr>
            <w:tcW w:w="1822" w:type="dxa"/>
          </w:tcPr>
          <w:p w:rsidR="00555C28" w:rsidRPr="008613D3" w:rsidRDefault="00555C28" w:rsidP="00CD389B">
            <w:pPr>
              <w:spacing w:after="0"/>
              <w:rPr>
                <w:rFonts w:ascii="Arial Narrow" w:hAnsi="Arial Narrow" w:cs="Arial"/>
              </w:rPr>
            </w:pPr>
            <w:r>
              <w:rPr>
                <w:rFonts w:ascii="Arial Narrow" w:hAnsi="Arial Narrow" w:cs="Arial"/>
              </w:rPr>
              <w:t>L Henry</w:t>
            </w:r>
          </w:p>
        </w:tc>
        <w:tc>
          <w:tcPr>
            <w:tcW w:w="5424" w:type="dxa"/>
          </w:tcPr>
          <w:p w:rsidR="00555C28" w:rsidRDefault="00555C28" w:rsidP="00CD389B">
            <w:pPr>
              <w:spacing w:after="0"/>
              <w:rPr>
                <w:rFonts w:ascii="Arial Narrow" w:hAnsi="Arial Narrow" w:cs="Arial"/>
              </w:rPr>
            </w:pPr>
            <w:r>
              <w:rPr>
                <w:rFonts w:ascii="Arial Narrow" w:hAnsi="Arial Narrow" w:cs="Arial"/>
              </w:rPr>
              <w:t>Clerk’s salary (£</w:t>
            </w:r>
            <w:r w:rsidRPr="00EF2DEB">
              <w:rPr>
                <w:rFonts w:ascii="Arial Narrow" w:hAnsi="Arial Narrow" w:cs="Arial"/>
                <w:b/>
              </w:rPr>
              <w:t>244.55</w:t>
            </w:r>
            <w:r w:rsidRPr="008613D3">
              <w:rPr>
                <w:rFonts w:ascii="Arial Narrow" w:hAnsi="Arial Narrow" w:cs="Arial"/>
              </w:rPr>
              <w:t>)</w:t>
            </w:r>
            <w:r w:rsidRPr="008613D3">
              <w:rPr>
                <w:rFonts w:ascii="Arial Narrow" w:hAnsi="Arial Narrow" w:cs="Arial"/>
              </w:rPr>
              <w:br/>
              <w:t>+</w:t>
            </w:r>
            <w:r>
              <w:rPr>
                <w:rFonts w:ascii="Arial Narrow" w:hAnsi="Arial Narrow" w:cs="Arial"/>
              </w:rPr>
              <w:t xml:space="preserve"> expenses (travel to Wigmore x 1 = </w:t>
            </w:r>
            <w:r w:rsidRPr="003914A4">
              <w:rPr>
                <w:rFonts w:ascii="Arial Narrow" w:hAnsi="Arial Narrow" w:cs="Arial"/>
                <w:b/>
              </w:rPr>
              <w:t>£5</w:t>
            </w:r>
            <w:r>
              <w:rPr>
                <w:rFonts w:ascii="Arial Narrow" w:hAnsi="Arial Narrow" w:cs="Arial"/>
              </w:rPr>
              <w:t>)</w:t>
            </w:r>
          </w:p>
          <w:p w:rsidR="00555C28" w:rsidRPr="008613D3" w:rsidRDefault="00555C28" w:rsidP="00CD389B">
            <w:pPr>
              <w:spacing w:after="0"/>
              <w:rPr>
                <w:rFonts w:ascii="Arial Narrow" w:hAnsi="Arial Narrow" w:cs="Arial"/>
              </w:rPr>
            </w:pPr>
            <w:r>
              <w:rPr>
                <w:rFonts w:ascii="Arial Narrow" w:hAnsi="Arial Narrow" w:cs="Arial"/>
              </w:rPr>
              <w:t xml:space="preserve">+ </w:t>
            </w:r>
            <w:r w:rsidRPr="008613D3">
              <w:rPr>
                <w:rFonts w:ascii="Arial Narrow" w:hAnsi="Arial Narrow" w:cs="Arial"/>
              </w:rPr>
              <w:t xml:space="preserve">home-working </w:t>
            </w:r>
            <w:r>
              <w:rPr>
                <w:rFonts w:ascii="Arial Narrow" w:hAnsi="Arial Narrow" w:cs="Arial"/>
              </w:rPr>
              <w:t>contribution</w:t>
            </w:r>
            <w:r w:rsidRPr="008613D3">
              <w:rPr>
                <w:rFonts w:ascii="Arial Narrow" w:hAnsi="Arial Narrow" w:cs="Arial"/>
              </w:rPr>
              <w:t xml:space="preserve"> @ £</w:t>
            </w:r>
            <w:r w:rsidRPr="00B10330">
              <w:rPr>
                <w:rFonts w:ascii="Arial Narrow" w:hAnsi="Arial Narrow" w:cs="Arial"/>
                <w:b/>
              </w:rPr>
              <w:t>18</w:t>
            </w:r>
            <w:r w:rsidRPr="008613D3">
              <w:rPr>
                <w:rFonts w:ascii="Arial Narrow" w:hAnsi="Arial Narrow" w:cs="Arial"/>
              </w:rPr>
              <w:t xml:space="preserve"> p.m</w:t>
            </w:r>
          </w:p>
        </w:tc>
        <w:tc>
          <w:tcPr>
            <w:tcW w:w="1274" w:type="dxa"/>
          </w:tcPr>
          <w:p w:rsidR="00555C28" w:rsidRPr="00EF2DEB" w:rsidRDefault="00555C28" w:rsidP="00CD389B">
            <w:pPr>
              <w:spacing w:after="0"/>
              <w:jc w:val="center"/>
              <w:rPr>
                <w:rFonts w:ascii="Arial Narrow" w:hAnsi="Arial Narrow" w:cs="Arial"/>
              </w:rPr>
            </w:pPr>
            <w:r w:rsidRPr="00EF2DEB">
              <w:rPr>
                <w:rFonts w:ascii="Arial Narrow" w:hAnsi="Arial Narrow" w:cs="Arial"/>
              </w:rPr>
              <w:t>267.55</w:t>
            </w:r>
          </w:p>
        </w:tc>
        <w:tc>
          <w:tcPr>
            <w:tcW w:w="957" w:type="dxa"/>
          </w:tcPr>
          <w:p w:rsidR="00555C28" w:rsidRPr="008613D3" w:rsidRDefault="00555C28" w:rsidP="00CD389B">
            <w:pPr>
              <w:spacing w:after="0"/>
              <w:jc w:val="center"/>
              <w:rPr>
                <w:rFonts w:ascii="Arial Narrow" w:hAnsi="Arial Narrow" w:cs="Arial"/>
              </w:rPr>
            </w:pPr>
            <w:r>
              <w:rPr>
                <w:rFonts w:ascii="Arial Narrow" w:hAnsi="Arial Narrow" w:cs="Arial"/>
              </w:rPr>
              <w:t>-</w:t>
            </w:r>
          </w:p>
        </w:tc>
      </w:tr>
      <w:tr w:rsidR="00555C28" w:rsidRPr="008613D3" w:rsidTr="00CD389B">
        <w:tc>
          <w:tcPr>
            <w:tcW w:w="447" w:type="dxa"/>
          </w:tcPr>
          <w:p w:rsidR="00555C28" w:rsidRPr="008613D3" w:rsidRDefault="00555C28" w:rsidP="00CD389B">
            <w:pPr>
              <w:spacing w:after="0"/>
              <w:rPr>
                <w:rFonts w:ascii="Arial Narrow" w:hAnsi="Arial Narrow" w:cs="Arial"/>
              </w:rPr>
            </w:pPr>
            <w:r>
              <w:rPr>
                <w:rFonts w:ascii="Arial Narrow" w:hAnsi="Arial Narrow" w:cs="Arial"/>
              </w:rPr>
              <w:t>4</w:t>
            </w:r>
          </w:p>
        </w:tc>
        <w:tc>
          <w:tcPr>
            <w:tcW w:w="1822" w:type="dxa"/>
          </w:tcPr>
          <w:p w:rsidR="00555C28" w:rsidRDefault="00555C28" w:rsidP="00CD389B">
            <w:pPr>
              <w:spacing w:after="0"/>
              <w:rPr>
                <w:rFonts w:ascii="Arial Narrow" w:hAnsi="Arial Narrow" w:cs="Arial"/>
              </w:rPr>
            </w:pPr>
            <w:r w:rsidRPr="008613D3">
              <w:rPr>
                <w:rFonts w:ascii="Arial Narrow" w:hAnsi="Arial Narrow" w:cs="Arial"/>
              </w:rPr>
              <w:t>Bowdler &amp; Co</w:t>
            </w:r>
          </w:p>
        </w:tc>
        <w:tc>
          <w:tcPr>
            <w:tcW w:w="5424" w:type="dxa"/>
          </w:tcPr>
          <w:p w:rsidR="00555C28" w:rsidRDefault="00555C28" w:rsidP="00CD389B">
            <w:pPr>
              <w:spacing w:after="0"/>
              <w:rPr>
                <w:rFonts w:ascii="Arial Narrow" w:hAnsi="Arial Narrow" w:cs="Arial"/>
              </w:rPr>
            </w:pPr>
            <w:r w:rsidRPr="008613D3">
              <w:rPr>
                <w:rFonts w:ascii="Arial Narrow" w:hAnsi="Arial Narrow" w:cs="Arial"/>
              </w:rPr>
              <w:t>Clerk’s</w:t>
            </w:r>
            <w:r>
              <w:rPr>
                <w:rFonts w:ascii="Arial Narrow" w:hAnsi="Arial Narrow" w:cs="Arial"/>
              </w:rPr>
              <w:t xml:space="preserve"> (LH)</w:t>
            </w:r>
            <w:r w:rsidRPr="008613D3">
              <w:rPr>
                <w:rFonts w:ascii="Arial Narrow" w:hAnsi="Arial Narrow" w:cs="Arial"/>
              </w:rPr>
              <w:t xml:space="preserve"> PAYE (</w:t>
            </w:r>
            <w:r>
              <w:rPr>
                <w:rFonts w:ascii="Arial Narrow" w:hAnsi="Arial Narrow" w:cs="Arial"/>
              </w:rPr>
              <w:t xml:space="preserve">October </w:t>
            </w:r>
            <w:r w:rsidRPr="008613D3">
              <w:rPr>
                <w:rFonts w:ascii="Arial Narrow" w:hAnsi="Arial Narrow" w:cs="Arial"/>
              </w:rPr>
              <w:t>2015 – as above)</w:t>
            </w:r>
          </w:p>
        </w:tc>
        <w:tc>
          <w:tcPr>
            <w:tcW w:w="1274" w:type="dxa"/>
          </w:tcPr>
          <w:p w:rsidR="00555C28" w:rsidRPr="00EF2DEB" w:rsidRDefault="00555C28" w:rsidP="00CD389B">
            <w:pPr>
              <w:spacing w:after="0"/>
              <w:jc w:val="center"/>
              <w:rPr>
                <w:rFonts w:ascii="Arial Narrow" w:hAnsi="Arial Narrow" w:cs="Arial"/>
              </w:rPr>
            </w:pPr>
            <w:r w:rsidRPr="00EF2DEB">
              <w:rPr>
                <w:rFonts w:ascii="Arial Narrow" w:hAnsi="Arial Narrow" w:cs="Arial"/>
              </w:rPr>
              <w:t>61.20</w:t>
            </w:r>
          </w:p>
        </w:tc>
        <w:tc>
          <w:tcPr>
            <w:tcW w:w="957" w:type="dxa"/>
          </w:tcPr>
          <w:p w:rsidR="00555C28" w:rsidRPr="008613D3" w:rsidRDefault="00555C28" w:rsidP="00CD389B">
            <w:pPr>
              <w:spacing w:after="0"/>
              <w:jc w:val="center"/>
              <w:rPr>
                <w:rFonts w:ascii="Arial Narrow" w:hAnsi="Arial Narrow" w:cs="Arial"/>
              </w:rPr>
            </w:pPr>
            <w:r>
              <w:rPr>
                <w:rFonts w:ascii="Arial Narrow" w:hAnsi="Arial Narrow" w:cs="Arial"/>
              </w:rPr>
              <w:t>-</w:t>
            </w:r>
          </w:p>
        </w:tc>
      </w:tr>
      <w:tr w:rsidR="00555C28" w:rsidRPr="008613D3" w:rsidTr="00CD389B">
        <w:tc>
          <w:tcPr>
            <w:tcW w:w="447" w:type="dxa"/>
          </w:tcPr>
          <w:p w:rsidR="00555C28" w:rsidRPr="008613D3" w:rsidRDefault="00555C28" w:rsidP="00CD389B">
            <w:pPr>
              <w:spacing w:after="0"/>
              <w:rPr>
                <w:rFonts w:ascii="Arial Narrow" w:hAnsi="Arial Narrow" w:cs="Arial"/>
              </w:rPr>
            </w:pPr>
            <w:r>
              <w:rPr>
                <w:rFonts w:ascii="Arial Narrow" w:hAnsi="Arial Narrow" w:cs="Arial"/>
              </w:rPr>
              <w:t>5</w:t>
            </w:r>
          </w:p>
        </w:tc>
        <w:tc>
          <w:tcPr>
            <w:tcW w:w="1822" w:type="dxa"/>
          </w:tcPr>
          <w:p w:rsidR="00555C28" w:rsidRPr="008613D3" w:rsidRDefault="00555C28" w:rsidP="00CD389B">
            <w:pPr>
              <w:spacing w:after="0"/>
              <w:rPr>
                <w:rFonts w:ascii="Arial Narrow" w:hAnsi="Arial Narrow" w:cs="Arial"/>
              </w:rPr>
            </w:pPr>
            <w:r>
              <w:rPr>
                <w:rFonts w:ascii="Arial Narrow" w:hAnsi="Arial Narrow" w:cs="Arial"/>
              </w:rPr>
              <w:t>J Rochefort</w:t>
            </w:r>
          </w:p>
        </w:tc>
        <w:tc>
          <w:tcPr>
            <w:tcW w:w="5424" w:type="dxa"/>
          </w:tcPr>
          <w:p w:rsidR="00555C28" w:rsidRDefault="00555C28" w:rsidP="00CD389B">
            <w:pPr>
              <w:spacing w:after="0"/>
              <w:rPr>
                <w:rFonts w:ascii="Arial Narrow" w:hAnsi="Arial Narrow" w:cs="Arial"/>
              </w:rPr>
            </w:pPr>
            <w:r>
              <w:rPr>
                <w:rFonts w:ascii="Arial Narrow" w:hAnsi="Arial Narrow" w:cs="Arial"/>
              </w:rPr>
              <w:t>Clerk’s salary (£</w:t>
            </w:r>
            <w:r>
              <w:rPr>
                <w:rFonts w:ascii="Arial Narrow" w:hAnsi="Arial Narrow" w:cs="Arial"/>
                <w:b/>
              </w:rPr>
              <w:t>165.54</w:t>
            </w:r>
            <w:r w:rsidRPr="008613D3">
              <w:rPr>
                <w:rFonts w:ascii="Arial Narrow" w:hAnsi="Arial Narrow" w:cs="Arial"/>
              </w:rPr>
              <w:t>)</w:t>
            </w:r>
            <w:r w:rsidRPr="008613D3">
              <w:rPr>
                <w:rFonts w:ascii="Arial Narrow" w:hAnsi="Arial Narrow" w:cs="Arial"/>
              </w:rPr>
              <w:br/>
              <w:t>+</w:t>
            </w:r>
            <w:r>
              <w:rPr>
                <w:rFonts w:ascii="Arial Narrow" w:hAnsi="Arial Narrow" w:cs="Arial"/>
              </w:rPr>
              <w:t xml:space="preserve"> expenses (travel to Leintwardine x 1 = </w:t>
            </w:r>
            <w:r w:rsidRPr="003914A4">
              <w:rPr>
                <w:rFonts w:ascii="Arial Narrow" w:hAnsi="Arial Narrow" w:cs="Arial"/>
                <w:b/>
              </w:rPr>
              <w:t>£5</w:t>
            </w:r>
            <w:r>
              <w:rPr>
                <w:rFonts w:ascii="Arial Narrow" w:hAnsi="Arial Narrow" w:cs="Arial"/>
                <w:b/>
              </w:rPr>
              <w:t xml:space="preserve">, </w:t>
            </w:r>
            <w:r w:rsidRPr="00DE2483">
              <w:rPr>
                <w:rFonts w:ascii="Arial Narrow" w:hAnsi="Arial Narrow" w:cs="Arial"/>
              </w:rPr>
              <w:t>Stationery</w:t>
            </w:r>
            <w:r>
              <w:rPr>
                <w:rFonts w:ascii="Arial Narrow" w:hAnsi="Arial Narrow" w:cs="Arial"/>
              </w:rPr>
              <w:t xml:space="preserve"> = </w:t>
            </w:r>
            <w:r w:rsidRPr="00DE2483">
              <w:rPr>
                <w:rFonts w:ascii="Arial Narrow" w:hAnsi="Arial Narrow" w:cs="Arial"/>
                <w:b/>
              </w:rPr>
              <w:t>£</w:t>
            </w:r>
            <w:r>
              <w:rPr>
                <w:rFonts w:ascii="Arial Narrow" w:hAnsi="Arial Narrow" w:cs="Arial"/>
                <w:b/>
              </w:rPr>
              <w:t>45.35</w:t>
            </w:r>
            <w:r>
              <w:rPr>
                <w:rFonts w:ascii="Arial Narrow" w:hAnsi="Arial Narrow" w:cs="Arial"/>
              </w:rPr>
              <w:t xml:space="preserve">, Postage = </w:t>
            </w:r>
            <w:r w:rsidRPr="00DE2483">
              <w:rPr>
                <w:rFonts w:ascii="Arial Narrow" w:hAnsi="Arial Narrow" w:cs="Arial"/>
                <w:b/>
              </w:rPr>
              <w:t>£6.48</w:t>
            </w:r>
            <w:r>
              <w:rPr>
                <w:rFonts w:ascii="Arial Narrow" w:hAnsi="Arial Narrow" w:cs="Arial"/>
              </w:rPr>
              <w:t>)</w:t>
            </w:r>
          </w:p>
          <w:p w:rsidR="00555C28" w:rsidRPr="008613D3" w:rsidRDefault="00555C28" w:rsidP="00CD389B">
            <w:pPr>
              <w:spacing w:after="0"/>
              <w:rPr>
                <w:rFonts w:ascii="Arial Narrow" w:hAnsi="Arial Narrow" w:cs="Arial"/>
              </w:rPr>
            </w:pPr>
            <w:r>
              <w:rPr>
                <w:rFonts w:ascii="Arial Narrow" w:hAnsi="Arial Narrow" w:cs="Arial"/>
              </w:rPr>
              <w:t xml:space="preserve">+ </w:t>
            </w:r>
            <w:r w:rsidRPr="008613D3">
              <w:rPr>
                <w:rFonts w:ascii="Arial Narrow" w:hAnsi="Arial Narrow" w:cs="Arial"/>
              </w:rPr>
              <w:t xml:space="preserve">home-working </w:t>
            </w:r>
            <w:r>
              <w:rPr>
                <w:rFonts w:ascii="Arial Narrow" w:hAnsi="Arial Narrow" w:cs="Arial"/>
              </w:rPr>
              <w:t>contribution</w:t>
            </w:r>
            <w:r w:rsidRPr="008613D3">
              <w:rPr>
                <w:rFonts w:ascii="Arial Narrow" w:hAnsi="Arial Narrow" w:cs="Arial"/>
              </w:rPr>
              <w:t xml:space="preserve"> @ £</w:t>
            </w:r>
            <w:r w:rsidRPr="00B10330">
              <w:rPr>
                <w:rFonts w:ascii="Arial Narrow" w:hAnsi="Arial Narrow" w:cs="Arial"/>
                <w:b/>
              </w:rPr>
              <w:t>18</w:t>
            </w:r>
            <w:r w:rsidRPr="008613D3">
              <w:rPr>
                <w:rFonts w:ascii="Arial Narrow" w:hAnsi="Arial Narrow" w:cs="Arial"/>
              </w:rPr>
              <w:t xml:space="preserve"> p.m</w:t>
            </w:r>
          </w:p>
        </w:tc>
        <w:tc>
          <w:tcPr>
            <w:tcW w:w="1274" w:type="dxa"/>
          </w:tcPr>
          <w:p w:rsidR="00555C28" w:rsidRPr="008613D3" w:rsidRDefault="00555C28" w:rsidP="00CD389B">
            <w:pPr>
              <w:spacing w:after="0"/>
              <w:jc w:val="center"/>
              <w:rPr>
                <w:rFonts w:ascii="Arial Narrow" w:hAnsi="Arial Narrow" w:cs="Arial"/>
              </w:rPr>
            </w:pPr>
            <w:r>
              <w:rPr>
                <w:rFonts w:ascii="Arial Narrow" w:hAnsi="Arial Narrow" w:cs="Arial"/>
              </w:rPr>
              <w:t>240.37</w:t>
            </w:r>
          </w:p>
        </w:tc>
        <w:tc>
          <w:tcPr>
            <w:tcW w:w="957" w:type="dxa"/>
          </w:tcPr>
          <w:p w:rsidR="00555C28" w:rsidRPr="008613D3" w:rsidRDefault="00555C28" w:rsidP="00CD389B">
            <w:pPr>
              <w:spacing w:after="0"/>
              <w:jc w:val="center"/>
              <w:rPr>
                <w:rFonts w:ascii="Arial Narrow" w:hAnsi="Arial Narrow" w:cs="Arial"/>
              </w:rPr>
            </w:pPr>
            <w:r>
              <w:rPr>
                <w:rFonts w:ascii="Arial Narrow" w:hAnsi="Arial Narrow" w:cs="Arial"/>
              </w:rPr>
              <w:t>-</w:t>
            </w:r>
          </w:p>
        </w:tc>
      </w:tr>
      <w:tr w:rsidR="00555C28" w:rsidRPr="008613D3" w:rsidTr="00CD389B">
        <w:tc>
          <w:tcPr>
            <w:tcW w:w="447" w:type="dxa"/>
          </w:tcPr>
          <w:p w:rsidR="00555C28" w:rsidRPr="008613D3" w:rsidRDefault="00555C28" w:rsidP="00CD389B">
            <w:pPr>
              <w:spacing w:after="0"/>
              <w:rPr>
                <w:rFonts w:ascii="Arial Narrow" w:hAnsi="Arial Narrow" w:cs="Arial"/>
              </w:rPr>
            </w:pPr>
            <w:r>
              <w:rPr>
                <w:rFonts w:ascii="Arial Narrow" w:hAnsi="Arial Narrow" w:cs="Arial"/>
              </w:rPr>
              <w:t>6</w:t>
            </w:r>
          </w:p>
        </w:tc>
        <w:tc>
          <w:tcPr>
            <w:tcW w:w="1822" w:type="dxa"/>
          </w:tcPr>
          <w:p w:rsidR="00555C28" w:rsidRDefault="00555C28" w:rsidP="00CD389B">
            <w:pPr>
              <w:spacing w:after="0"/>
              <w:rPr>
                <w:rFonts w:ascii="Arial Narrow" w:hAnsi="Arial Narrow" w:cs="Arial"/>
              </w:rPr>
            </w:pPr>
            <w:r w:rsidRPr="008613D3">
              <w:rPr>
                <w:rFonts w:ascii="Arial Narrow" w:hAnsi="Arial Narrow" w:cs="Arial"/>
              </w:rPr>
              <w:t>Bowdler &amp; Co</w:t>
            </w:r>
          </w:p>
        </w:tc>
        <w:tc>
          <w:tcPr>
            <w:tcW w:w="5424" w:type="dxa"/>
          </w:tcPr>
          <w:p w:rsidR="00555C28" w:rsidRDefault="00555C28" w:rsidP="00CD389B">
            <w:pPr>
              <w:spacing w:after="0"/>
              <w:rPr>
                <w:rFonts w:ascii="Arial Narrow" w:hAnsi="Arial Narrow" w:cs="Arial"/>
              </w:rPr>
            </w:pPr>
            <w:r w:rsidRPr="008613D3">
              <w:rPr>
                <w:rFonts w:ascii="Arial Narrow" w:hAnsi="Arial Narrow" w:cs="Arial"/>
              </w:rPr>
              <w:t>Clerk’s</w:t>
            </w:r>
            <w:r>
              <w:rPr>
                <w:rFonts w:ascii="Arial Narrow" w:hAnsi="Arial Narrow" w:cs="Arial"/>
              </w:rPr>
              <w:t xml:space="preserve"> (JR)</w:t>
            </w:r>
            <w:r w:rsidRPr="008613D3">
              <w:rPr>
                <w:rFonts w:ascii="Arial Narrow" w:hAnsi="Arial Narrow" w:cs="Arial"/>
              </w:rPr>
              <w:t xml:space="preserve"> PAYE (</w:t>
            </w:r>
            <w:r>
              <w:rPr>
                <w:rFonts w:ascii="Arial Narrow" w:hAnsi="Arial Narrow" w:cs="Arial"/>
              </w:rPr>
              <w:t xml:space="preserve">October </w:t>
            </w:r>
            <w:r w:rsidRPr="008613D3">
              <w:rPr>
                <w:rFonts w:ascii="Arial Narrow" w:hAnsi="Arial Narrow" w:cs="Arial"/>
              </w:rPr>
              <w:t>2015 – as above)</w:t>
            </w:r>
          </w:p>
        </w:tc>
        <w:tc>
          <w:tcPr>
            <w:tcW w:w="1274" w:type="dxa"/>
          </w:tcPr>
          <w:p w:rsidR="00555C28" w:rsidRDefault="00555C28" w:rsidP="00CD389B">
            <w:pPr>
              <w:spacing w:after="0"/>
              <w:jc w:val="center"/>
              <w:rPr>
                <w:rFonts w:ascii="Arial Narrow" w:hAnsi="Arial Narrow" w:cs="Arial"/>
              </w:rPr>
            </w:pPr>
            <w:r>
              <w:rPr>
                <w:rFonts w:ascii="Arial Narrow" w:hAnsi="Arial Narrow" w:cs="Arial"/>
              </w:rPr>
              <w:t>165.54</w:t>
            </w:r>
          </w:p>
        </w:tc>
        <w:tc>
          <w:tcPr>
            <w:tcW w:w="957" w:type="dxa"/>
          </w:tcPr>
          <w:p w:rsidR="00555C28" w:rsidRDefault="00555C28" w:rsidP="00CD389B">
            <w:pPr>
              <w:spacing w:after="0"/>
              <w:jc w:val="center"/>
              <w:rPr>
                <w:rFonts w:ascii="Arial Narrow" w:hAnsi="Arial Narrow" w:cs="Arial"/>
              </w:rPr>
            </w:pPr>
            <w:r>
              <w:rPr>
                <w:rFonts w:ascii="Arial Narrow" w:hAnsi="Arial Narrow" w:cs="Arial"/>
              </w:rPr>
              <w:t>-</w:t>
            </w:r>
          </w:p>
        </w:tc>
      </w:tr>
      <w:tr w:rsidR="00555C28" w:rsidRPr="008613D3" w:rsidTr="00CD389B">
        <w:tc>
          <w:tcPr>
            <w:tcW w:w="447" w:type="dxa"/>
          </w:tcPr>
          <w:p w:rsidR="00555C28" w:rsidRDefault="00555C28" w:rsidP="00CD389B">
            <w:pPr>
              <w:spacing w:after="0"/>
              <w:rPr>
                <w:rFonts w:ascii="Arial Narrow" w:hAnsi="Arial Narrow" w:cs="Arial"/>
              </w:rPr>
            </w:pPr>
            <w:r>
              <w:rPr>
                <w:rFonts w:ascii="Arial Narrow" w:hAnsi="Arial Narrow" w:cs="Arial"/>
              </w:rPr>
              <w:t>7</w:t>
            </w:r>
          </w:p>
        </w:tc>
        <w:tc>
          <w:tcPr>
            <w:tcW w:w="1822" w:type="dxa"/>
          </w:tcPr>
          <w:p w:rsidR="00555C28" w:rsidRDefault="00555C28" w:rsidP="00CD389B">
            <w:pPr>
              <w:spacing w:after="0"/>
              <w:rPr>
                <w:rFonts w:ascii="Arial Narrow" w:hAnsi="Arial Narrow" w:cs="Arial"/>
              </w:rPr>
            </w:pPr>
            <w:r>
              <w:rPr>
                <w:rFonts w:ascii="Arial Narrow" w:hAnsi="Arial Narrow" w:cs="Arial"/>
              </w:rPr>
              <w:t>B Casbourne</w:t>
            </w:r>
          </w:p>
        </w:tc>
        <w:tc>
          <w:tcPr>
            <w:tcW w:w="5424" w:type="dxa"/>
          </w:tcPr>
          <w:p w:rsidR="00555C28" w:rsidRDefault="00555C28" w:rsidP="00CD389B">
            <w:pPr>
              <w:spacing w:after="0"/>
              <w:rPr>
                <w:rFonts w:ascii="Arial Narrow" w:hAnsi="Arial Narrow" w:cs="Arial"/>
              </w:rPr>
            </w:pPr>
            <w:r>
              <w:rPr>
                <w:rFonts w:ascii="Arial Narrow" w:hAnsi="Arial Narrow" w:cs="Arial"/>
              </w:rPr>
              <w:t xml:space="preserve">Various (spare keys for Village Hall = </w:t>
            </w:r>
            <w:r w:rsidRPr="00041980">
              <w:rPr>
                <w:rFonts w:ascii="Arial Narrow" w:hAnsi="Arial Narrow" w:cs="Arial"/>
                <w:b/>
              </w:rPr>
              <w:t>£10</w:t>
            </w:r>
            <w:r>
              <w:rPr>
                <w:rFonts w:ascii="Arial Narrow" w:hAnsi="Arial Narrow" w:cs="Arial"/>
              </w:rPr>
              <w:t xml:space="preserve">; ink cartridge for Newsletter = </w:t>
            </w:r>
            <w:r w:rsidRPr="00041980">
              <w:rPr>
                <w:rFonts w:ascii="Arial Narrow" w:hAnsi="Arial Narrow" w:cs="Arial"/>
                <w:b/>
              </w:rPr>
              <w:t>£39.99</w:t>
            </w:r>
            <w:r>
              <w:rPr>
                <w:rFonts w:ascii="Arial Narrow" w:hAnsi="Arial Narrow" w:cs="Arial"/>
              </w:rPr>
              <w:t>)</w:t>
            </w:r>
          </w:p>
        </w:tc>
        <w:tc>
          <w:tcPr>
            <w:tcW w:w="1274" w:type="dxa"/>
          </w:tcPr>
          <w:p w:rsidR="00555C28" w:rsidRDefault="00555C28" w:rsidP="00CD389B">
            <w:pPr>
              <w:spacing w:after="0"/>
              <w:rPr>
                <w:rFonts w:ascii="Arial Narrow" w:hAnsi="Arial Narrow" w:cs="Arial"/>
              </w:rPr>
            </w:pPr>
            <w:r>
              <w:rPr>
                <w:rFonts w:ascii="Arial Narrow" w:hAnsi="Arial Narrow" w:cs="Arial"/>
              </w:rPr>
              <w:t xml:space="preserve">     49.99</w:t>
            </w:r>
          </w:p>
        </w:tc>
        <w:tc>
          <w:tcPr>
            <w:tcW w:w="957" w:type="dxa"/>
          </w:tcPr>
          <w:p w:rsidR="00555C28" w:rsidRDefault="00555C28" w:rsidP="00CD389B">
            <w:pPr>
              <w:spacing w:after="0"/>
              <w:jc w:val="center"/>
              <w:rPr>
                <w:rFonts w:ascii="Arial Narrow" w:hAnsi="Arial Narrow" w:cs="Arial"/>
              </w:rPr>
            </w:pPr>
            <w:r>
              <w:rPr>
                <w:rFonts w:ascii="Arial Narrow" w:hAnsi="Arial Narrow" w:cs="Arial"/>
              </w:rPr>
              <w:t>8.34</w:t>
            </w:r>
          </w:p>
        </w:tc>
      </w:tr>
      <w:tr w:rsidR="00555C28" w:rsidRPr="008613D3" w:rsidTr="00CD389B">
        <w:tc>
          <w:tcPr>
            <w:tcW w:w="447" w:type="dxa"/>
          </w:tcPr>
          <w:p w:rsidR="00555C28" w:rsidRDefault="00555C28" w:rsidP="00CD389B">
            <w:pPr>
              <w:spacing w:after="0"/>
              <w:rPr>
                <w:rFonts w:ascii="Arial Narrow" w:hAnsi="Arial Narrow" w:cs="Arial"/>
              </w:rPr>
            </w:pPr>
            <w:r>
              <w:rPr>
                <w:rFonts w:ascii="Arial Narrow" w:hAnsi="Arial Narrow" w:cs="Arial"/>
              </w:rPr>
              <w:t>8</w:t>
            </w:r>
          </w:p>
        </w:tc>
        <w:tc>
          <w:tcPr>
            <w:tcW w:w="1822" w:type="dxa"/>
          </w:tcPr>
          <w:p w:rsidR="00555C28" w:rsidRDefault="00555C28" w:rsidP="00CD389B">
            <w:pPr>
              <w:spacing w:after="0"/>
              <w:rPr>
                <w:rFonts w:ascii="Arial Narrow" w:hAnsi="Arial Narrow" w:cs="Arial"/>
              </w:rPr>
            </w:pPr>
            <w:r>
              <w:rPr>
                <w:rFonts w:ascii="Arial Narrow" w:hAnsi="Arial Narrow" w:cs="Arial"/>
              </w:rPr>
              <w:t>B Casbourne</w:t>
            </w:r>
          </w:p>
        </w:tc>
        <w:tc>
          <w:tcPr>
            <w:tcW w:w="5424" w:type="dxa"/>
          </w:tcPr>
          <w:p w:rsidR="00555C28" w:rsidRDefault="00555C28" w:rsidP="00CD389B">
            <w:pPr>
              <w:spacing w:after="0"/>
              <w:rPr>
                <w:rFonts w:ascii="Arial Narrow" w:hAnsi="Arial Narrow" w:cs="Arial"/>
              </w:rPr>
            </w:pPr>
            <w:r>
              <w:rPr>
                <w:rFonts w:ascii="Arial Narrow" w:hAnsi="Arial Narrow" w:cs="Arial"/>
              </w:rPr>
              <w:t xml:space="preserve">For Millennium Green - Paint &amp; wood filler (B&amp;Q) </w:t>
            </w:r>
          </w:p>
        </w:tc>
        <w:tc>
          <w:tcPr>
            <w:tcW w:w="1274" w:type="dxa"/>
          </w:tcPr>
          <w:p w:rsidR="00555C28" w:rsidRDefault="00555C28" w:rsidP="00CD389B">
            <w:pPr>
              <w:spacing w:after="0"/>
              <w:jc w:val="center"/>
              <w:rPr>
                <w:rFonts w:ascii="Arial Narrow" w:hAnsi="Arial Narrow" w:cs="Arial"/>
              </w:rPr>
            </w:pPr>
            <w:r>
              <w:rPr>
                <w:rFonts w:ascii="Arial Narrow" w:hAnsi="Arial Narrow" w:cs="Arial"/>
              </w:rPr>
              <w:t>80.51</w:t>
            </w:r>
          </w:p>
        </w:tc>
        <w:tc>
          <w:tcPr>
            <w:tcW w:w="957" w:type="dxa"/>
          </w:tcPr>
          <w:p w:rsidR="00555C28" w:rsidRDefault="00555C28" w:rsidP="00CD389B">
            <w:pPr>
              <w:spacing w:after="0"/>
              <w:jc w:val="center"/>
              <w:rPr>
                <w:rFonts w:ascii="Arial Narrow" w:hAnsi="Arial Narrow" w:cs="Arial"/>
              </w:rPr>
            </w:pPr>
            <w:r>
              <w:rPr>
                <w:rFonts w:ascii="Arial Narrow" w:hAnsi="Arial Narrow" w:cs="Arial"/>
              </w:rPr>
              <w:t>13.44</w:t>
            </w:r>
          </w:p>
        </w:tc>
      </w:tr>
      <w:tr w:rsidR="00555C28" w:rsidRPr="008613D3" w:rsidTr="00CD389B">
        <w:tc>
          <w:tcPr>
            <w:tcW w:w="447" w:type="dxa"/>
          </w:tcPr>
          <w:p w:rsidR="00555C28" w:rsidRDefault="00555C28" w:rsidP="00CD389B">
            <w:pPr>
              <w:spacing w:after="0"/>
              <w:rPr>
                <w:rFonts w:ascii="Arial Narrow" w:hAnsi="Arial Narrow" w:cs="Arial"/>
              </w:rPr>
            </w:pPr>
            <w:r>
              <w:rPr>
                <w:rFonts w:ascii="Arial Narrow" w:hAnsi="Arial Narrow" w:cs="Arial"/>
              </w:rPr>
              <w:t>9</w:t>
            </w:r>
          </w:p>
        </w:tc>
        <w:tc>
          <w:tcPr>
            <w:tcW w:w="1822" w:type="dxa"/>
          </w:tcPr>
          <w:p w:rsidR="00555C28" w:rsidRDefault="00555C28" w:rsidP="00CD389B">
            <w:pPr>
              <w:spacing w:after="0"/>
              <w:rPr>
                <w:rFonts w:ascii="Arial Narrow" w:hAnsi="Arial Narrow" w:cs="Arial"/>
              </w:rPr>
            </w:pPr>
            <w:r>
              <w:rPr>
                <w:rFonts w:ascii="Arial Narrow" w:hAnsi="Arial Narrow" w:cs="Arial"/>
              </w:rPr>
              <w:t>Steve Dawson</w:t>
            </w:r>
          </w:p>
        </w:tc>
        <w:tc>
          <w:tcPr>
            <w:tcW w:w="5424" w:type="dxa"/>
          </w:tcPr>
          <w:p w:rsidR="00555C28" w:rsidRDefault="00555C28" w:rsidP="00CD389B">
            <w:pPr>
              <w:spacing w:after="0"/>
              <w:rPr>
                <w:rFonts w:ascii="Arial Narrow" w:hAnsi="Arial Narrow" w:cs="Arial"/>
              </w:rPr>
            </w:pPr>
            <w:r>
              <w:rPr>
                <w:rFonts w:ascii="Arial Narrow" w:hAnsi="Arial Narrow" w:cs="Arial"/>
              </w:rPr>
              <w:t>For Millennium Green – White Spirit, Resin filler, Sand/cement mix</w:t>
            </w:r>
          </w:p>
        </w:tc>
        <w:tc>
          <w:tcPr>
            <w:tcW w:w="1274" w:type="dxa"/>
          </w:tcPr>
          <w:p w:rsidR="00555C28" w:rsidRDefault="00555C28" w:rsidP="00CD389B">
            <w:pPr>
              <w:spacing w:after="0"/>
              <w:jc w:val="center"/>
              <w:rPr>
                <w:rFonts w:ascii="Arial Narrow" w:hAnsi="Arial Narrow" w:cs="Arial"/>
              </w:rPr>
            </w:pPr>
            <w:r>
              <w:rPr>
                <w:rFonts w:ascii="Arial Narrow" w:hAnsi="Arial Narrow" w:cs="Arial"/>
              </w:rPr>
              <w:t>48.63</w:t>
            </w:r>
          </w:p>
        </w:tc>
        <w:tc>
          <w:tcPr>
            <w:tcW w:w="957" w:type="dxa"/>
          </w:tcPr>
          <w:p w:rsidR="00555C28" w:rsidRDefault="00555C28" w:rsidP="00CD389B">
            <w:pPr>
              <w:spacing w:after="0"/>
              <w:jc w:val="center"/>
              <w:rPr>
                <w:rFonts w:ascii="Arial Narrow" w:hAnsi="Arial Narrow" w:cs="Arial"/>
              </w:rPr>
            </w:pPr>
            <w:r>
              <w:rPr>
                <w:rFonts w:ascii="Arial Narrow" w:hAnsi="Arial Narrow" w:cs="Arial"/>
              </w:rPr>
              <w:t>8.12</w:t>
            </w:r>
          </w:p>
        </w:tc>
      </w:tr>
      <w:tr w:rsidR="00555C28" w:rsidRPr="008613D3" w:rsidTr="00CD389B">
        <w:tc>
          <w:tcPr>
            <w:tcW w:w="447" w:type="dxa"/>
          </w:tcPr>
          <w:p w:rsidR="00555C28" w:rsidRDefault="00555C28" w:rsidP="00CD389B">
            <w:pPr>
              <w:spacing w:after="0"/>
              <w:rPr>
                <w:rFonts w:ascii="Arial Narrow" w:hAnsi="Arial Narrow" w:cs="Arial"/>
              </w:rPr>
            </w:pPr>
            <w:r>
              <w:rPr>
                <w:rFonts w:ascii="Arial Narrow" w:hAnsi="Arial Narrow" w:cs="Arial"/>
              </w:rPr>
              <w:t>10</w:t>
            </w:r>
          </w:p>
        </w:tc>
        <w:tc>
          <w:tcPr>
            <w:tcW w:w="1822" w:type="dxa"/>
          </w:tcPr>
          <w:p w:rsidR="00555C28" w:rsidRDefault="00555C28" w:rsidP="00CD389B">
            <w:pPr>
              <w:spacing w:after="0"/>
              <w:rPr>
                <w:rFonts w:ascii="Arial Narrow" w:hAnsi="Arial Narrow" w:cs="Arial"/>
              </w:rPr>
            </w:pPr>
            <w:r>
              <w:rPr>
                <w:rFonts w:ascii="Arial Narrow" w:hAnsi="Arial Narrow" w:cs="Arial"/>
              </w:rPr>
              <w:t>Phil Blackburne</w:t>
            </w:r>
          </w:p>
        </w:tc>
        <w:tc>
          <w:tcPr>
            <w:tcW w:w="5424" w:type="dxa"/>
          </w:tcPr>
          <w:p w:rsidR="00555C28" w:rsidRDefault="00555C28" w:rsidP="00CD389B">
            <w:pPr>
              <w:spacing w:after="0"/>
              <w:rPr>
                <w:rFonts w:ascii="Arial Narrow" w:hAnsi="Arial Narrow" w:cs="Arial"/>
              </w:rPr>
            </w:pPr>
            <w:r>
              <w:rPr>
                <w:rFonts w:ascii="Arial Narrow" w:hAnsi="Arial Narrow" w:cs="Arial"/>
              </w:rPr>
              <w:t>For Millennium Green – labour &amp; materials</w:t>
            </w:r>
          </w:p>
        </w:tc>
        <w:tc>
          <w:tcPr>
            <w:tcW w:w="1274" w:type="dxa"/>
          </w:tcPr>
          <w:p w:rsidR="00555C28" w:rsidRDefault="00555C28" w:rsidP="00CD389B">
            <w:pPr>
              <w:spacing w:after="0"/>
              <w:jc w:val="center"/>
              <w:rPr>
                <w:rFonts w:ascii="Arial Narrow" w:hAnsi="Arial Narrow" w:cs="Arial"/>
              </w:rPr>
            </w:pPr>
            <w:r>
              <w:rPr>
                <w:rFonts w:ascii="Arial Narrow" w:hAnsi="Arial Narrow" w:cs="Arial"/>
              </w:rPr>
              <w:t>499.71</w:t>
            </w:r>
          </w:p>
        </w:tc>
        <w:tc>
          <w:tcPr>
            <w:tcW w:w="957" w:type="dxa"/>
          </w:tcPr>
          <w:p w:rsidR="00555C28" w:rsidRDefault="00555C28" w:rsidP="00CD389B">
            <w:pPr>
              <w:spacing w:after="0"/>
              <w:jc w:val="center"/>
              <w:rPr>
                <w:rFonts w:ascii="Arial Narrow" w:hAnsi="Arial Narrow" w:cs="Arial"/>
              </w:rPr>
            </w:pPr>
            <w:r>
              <w:rPr>
                <w:rFonts w:ascii="Arial Narrow" w:hAnsi="Arial Narrow" w:cs="Arial"/>
              </w:rPr>
              <w:t>18.60</w:t>
            </w:r>
          </w:p>
        </w:tc>
      </w:tr>
      <w:tr w:rsidR="00555C28" w:rsidRPr="008613D3" w:rsidTr="00CD389B">
        <w:tc>
          <w:tcPr>
            <w:tcW w:w="447" w:type="dxa"/>
          </w:tcPr>
          <w:p w:rsidR="00555C28" w:rsidRDefault="00555C28" w:rsidP="00CD389B">
            <w:pPr>
              <w:spacing w:after="0"/>
              <w:rPr>
                <w:rFonts w:ascii="Arial Narrow" w:hAnsi="Arial Narrow" w:cs="Arial"/>
              </w:rPr>
            </w:pPr>
          </w:p>
        </w:tc>
        <w:tc>
          <w:tcPr>
            <w:tcW w:w="1822" w:type="dxa"/>
          </w:tcPr>
          <w:p w:rsidR="00555C28" w:rsidRDefault="00555C28" w:rsidP="00CD389B">
            <w:pPr>
              <w:spacing w:after="0"/>
              <w:rPr>
                <w:rFonts w:ascii="Arial Narrow" w:hAnsi="Arial Narrow" w:cs="Arial"/>
              </w:rPr>
            </w:pPr>
          </w:p>
        </w:tc>
        <w:tc>
          <w:tcPr>
            <w:tcW w:w="5424" w:type="dxa"/>
          </w:tcPr>
          <w:p w:rsidR="00555C28" w:rsidRDefault="00555C28" w:rsidP="00CD389B">
            <w:pPr>
              <w:spacing w:after="0"/>
              <w:rPr>
                <w:rFonts w:ascii="Arial Narrow" w:hAnsi="Arial Narrow" w:cs="Arial"/>
              </w:rPr>
            </w:pPr>
          </w:p>
        </w:tc>
        <w:tc>
          <w:tcPr>
            <w:tcW w:w="1274" w:type="dxa"/>
          </w:tcPr>
          <w:p w:rsidR="00555C28" w:rsidRDefault="00555C28" w:rsidP="00CD389B">
            <w:pPr>
              <w:spacing w:after="0"/>
              <w:jc w:val="center"/>
              <w:rPr>
                <w:rFonts w:ascii="Arial Narrow" w:hAnsi="Arial Narrow" w:cs="Arial"/>
              </w:rPr>
            </w:pPr>
          </w:p>
        </w:tc>
        <w:tc>
          <w:tcPr>
            <w:tcW w:w="957" w:type="dxa"/>
          </w:tcPr>
          <w:p w:rsidR="00555C28" w:rsidRDefault="00555C28" w:rsidP="00CD389B">
            <w:pPr>
              <w:spacing w:after="0"/>
              <w:jc w:val="center"/>
              <w:rPr>
                <w:rFonts w:ascii="Arial Narrow" w:hAnsi="Arial Narrow" w:cs="Arial"/>
              </w:rPr>
            </w:pPr>
          </w:p>
        </w:tc>
      </w:tr>
      <w:tr w:rsidR="00555C28" w:rsidRPr="008613D3" w:rsidTr="00CD389B">
        <w:trPr>
          <w:trHeight w:val="429"/>
        </w:trPr>
        <w:tc>
          <w:tcPr>
            <w:tcW w:w="7693" w:type="dxa"/>
            <w:gridSpan w:val="3"/>
          </w:tcPr>
          <w:p w:rsidR="00555C28" w:rsidRPr="008613D3" w:rsidRDefault="00555C28" w:rsidP="00CD389B">
            <w:pPr>
              <w:spacing w:after="0"/>
              <w:rPr>
                <w:rFonts w:ascii="Arial Narrow" w:hAnsi="Arial Narrow" w:cs="Arial"/>
              </w:rPr>
            </w:pPr>
            <w:r w:rsidRPr="008613D3">
              <w:rPr>
                <w:rFonts w:ascii="Arial Narrow" w:hAnsi="Arial Narrow" w:cs="Arial"/>
                <w:b/>
              </w:rPr>
              <w:t>TOTAL PAYMENTS FROM PRECEPT / COMMUNITY FIELD FUND</w:t>
            </w:r>
          </w:p>
        </w:tc>
        <w:tc>
          <w:tcPr>
            <w:tcW w:w="1274" w:type="dxa"/>
          </w:tcPr>
          <w:p w:rsidR="00555C28" w:rsidRPr="008613D3" w:rsidRDefault="00555C28" w:rsidP="00CD389B">
            <w:pPr>
              <w:spacing w:after="0"/>
              <w:jc w:val="center"/>
              <w:rPr>
                <w:rFonts w:ascii="Arial Narrow" w:hAnsi="Arial Narrow" w:cs="Arial"/>
                <w:b/>
              </w:rPr>
            </w:pPr>
            <w:r>
              <w:rPr>
                <w:rFonts w:ascii="Arial Narrow" w:hAnsi="Arial Narrow" w:cs="Arial"/>
                <w:b/>
              </w:rPr>
              <w:t>1524.68</w:t>
            </w:r>
          </w:p>
        </w:tc>
        <w:tc>
          <w:tcPr>
            <w:tcW w:w="957" w:type="dxa"/>
          </w:tcPr>
          <w:p w:rsidR="00555C28" w:rsidRPr="008613D3" w:rsidRDefault="00555C28" w:rsidP="00CD389B">
            <w:pPr>
              <w:spacing w:after="0"/>
              <w:jc w:val="center"/>
              <w:rPr>
                <w:rFonts w:ascii="Arial Narrow" w:hAnsi="Arial Narrow" w:cs="Arial"/>
                <w:b/>
              </w:rPr>
            </w:pPr>
            <w:r>
              <w:rPr>
                <w:rFonts w:ascii="Arial Narrow" w:hAnsi="Arial Narrow" w:cs="Arial"/>
                <w:b/>
              </w:rPr>
              <w:t>67.03</w:t>
            </w:r>
          </w:p>
        </w:tc>
      </w:tr>
      <w:tr w:rsidR="00555C28" w:rsidRPr="008613D3" w:rsidTr="00CD389B">
        <w:tc>
          <w:tcPr>
            <w:tcW w:w="9924" w:type="dxa"/>
            <w:gridSpan w:val="5"/>
          </w:tcPr>
          <w:p w:rsidR="00555C28" w:rsidRPr="008613D3" w:rsidRDefault="00555C28" w:rsidP="00CD389B">
            <w:pPr>
              <w:spacing w:after="0"/>
              <w:jc w:val="center"/>
              <w:rPr>
                <w:rFonts w:ascii="Arial Narrow" w:hAnsi="Arial Narrow" w:cs="Arial"/>
              </w:rPr>
            </w:pPr>
          </w:p>
        </w:tc>
      </w:tr>
      <w:tr w:rsidR="00555C28" w:rsidRPr="008613D3" w:rsidTr="00CD389B">
        <w:trPr>
          <w:trHeight w:val="323"/>
        </w:trPr>
        <w:tc>
          <w:tcPr>
            <w:tcW w:w="447" w:type="dxa"/>
          </w:tcPr>
          <w:p w:rsidR="00555C28" w:rsidRPr="008613D3" w:rsidRDefault="00555C28" w:rsidP="00CD389B">
            <w:pPr>
              <w:spacing w:after="0"/>
              <w:rPr>
                <w:rFonts w:ascii="Arial Narrow" w:hAnsi="Arial Narrow" w:cs="Arial"/>
                <w:b/>
              </w:rPr>
            </w:pPr>
            <w:r w:rsidRPr="008613D3">
              <w:rPr>
                <w:rFonts w:ascii="Arial Narrow" w:hAnsi="Arial Narrow" w:cs="Arial"/>
                <w:b/>
              </w:rPr>
              <w:t>ii)</w:t>
            </w:r>
          </w:p>
        </w:tc>
        <w:tc>
          <w:tcPr>
            <w:tcW w:w="7246" w:type="dxa"/>
            <w:gridSpan w:val="2"/>
          </w:tcPr>
          <w:p w:rsidR="00555C28" w:rsidRPr="008613D3" w:rsidRDefault="00555C28" w:rsidP="00CD389B">
            <w:pPr>
              <w:spacing w:after="0"/>
              <w:rPr>
                <w:rFonts w:ascii="Arial Narrow" w:hAnsi="Arial Narrow" w:cs="Arial"/>
                <w:b/>
              </w:rPr>
            </w:pPr>
            <w:r w:rsidRPr="008613D3">
              <w:rPr>
                <w:rFonts w:ascii="Arial Narrow" w:hAnsi="Arial Narrow" w:cs="Arial"/>
                <w:b/>
              </w:rPr>
              <w:t xml:space="preserve">PAYMENTS FROM LENGTHSMAN FUNDS   </w:t>
            </w:r>
          </w:p>
        </w:tc>
        <w:tc>
          <w:tcPr>
            <w:tcW w:w="1274" w:type="dxa"/>
          </w:tcPr>
          <w:p w:rsidR="00555C28" w:rsidRPr="008613D3" w:rsidRDefault="00555C28" w:rsidP="00CD389B">
            <w:pPr>
              <w:spacing w:after="0"/>
              <w:jc w:val="center"/>
              <w:rPr>
                <w:rFonts w:ascii="Arial Narrow" w:hAnsi="Arial Narrow" w:cs="Arial"/>
                <w:b/>
              </w:rPr>
            </w:pPr>
          </w:p>
        </w:tc>
        <w:tc>
          <w:tcPr>
            <w:tcW w:w="957" w:type="dxa"/>
          </w:tcPr>
          <w:p w:rsidR="00555C28" w:rsidRPr="008613D3" w:rsidRDefault="00555C28" w:rsidP="00CD389B">
            <w:pPr>
              <w:spacing w:after="0"/>
              <w:jc w:val="center"/>
              <w:rPr>
                <w:rFonts w:ascii="Arial Narrow" w:hAnsi="Arial Narrow" w:cs="Arial"/>
                <w:b/>
              </w:rPr>
            </w:pPr>
          </w:p>
        </w:tc>
      </w:tr>
      <w:tr w:rsidR="00555C28" w:rsidTr="00CD389B">
        <w:tc>
          <w:tcPr>
            <w:tcW w:w="447" w:type="dxa"/>
          </w:tcPr>
          <w:p w:rsidR="00555C28" w:rsidRDefault="00555C28" w:rsidP="00CD389B">
            <w:pPr>
              <w:spacing w:after="0"/>
              <w:rPr>
                <w:rFonts w:ascii="Arial Narrow" w:hAnsi="Arial Narrow" w:cs="Arial"/>
              </w:rPr>
            </w:pPr>
          </w:p>
        </w:tc>
        <w:tc>
          <w:tcPr>
            <w:tcW w:w="1822" w:type="dxa"/>
          </w:tcPr>
          <w:p w:rsidR="00555C28" w:rsidRDefault="00555C28" w:rsidP="00CD389B">
            <w:pPr>
              <w:spacing w:after="0"/>
              <w:rPr>
                <w:rFonts w:ascii="Arial Narrow" w:hAnsi="Arial Narrow" w:cs="Arial"/>
              </w:rPr>
            </w:pPr>
            <w:r>
              <w:rPr>
                <w:rFonts w:ascii="Arial Narrow" w:hAnsi="Arial Narrow" w:cs="Arial"/>
              </w:rPr>
              <w:t>None requested</w:t>
            </w:r>
          </w:p>
        </w:tc>
        <w:tc>
          <w:tcPr>
            <w:tcW w:w="5424" w:type="dxa"/>
          </w:tcPr>
          <w:p w:rsidR="00555C28" w:rsidRDefault="00555C28" w:rsidP="00CD389B">
            <w:pPr>
              <w:spacing w:after="0"/>
              <w:rPr>
                <w:rFonts w:ascii="Arial Narrow" w:hAnsi="Arial Narrow" w:cs="Arial"/>
              </w:rPr>
            </w:pPr>
          </w:p>
        </w:tc>
        <w:tc>
          <w:tcPr>
            <w:tcW w:w="1274" w:type="dxa"/>
          </w:tcPr>
          <w:p w:rsidR="00555C28" w:rsidRPr="0082465F" w:rsidRDefault="00555C28" w:rsidP="00CD389B">
            <w:pPr>
              <w:spacing w:after="0"/>
              <w:jc w:val="center"/>
              <w:rPr>
                <w:rFonts w:ascii="Arial Narrow" w:hAnsi="Arial Narrow" w:cs="Arial"/>
                <w:b/>
              </w:rPr>
            </w:pPr>
            <w:r>
              <w:rPr>
                <w:rFonts w:ascii="Arial Narrow" w:hAnsi="Arial Narrow" w:cs="Arial"/>
                <w:b/>
              </w:rPr>
              <w:t>-</w:t>
            </w:r>
          </w:p>
        </w:tc>
        <w:tc>
          <w:tcPr>
            <w:tcW w:w="957" w:type="dxa"/>
          </w:tcPr>
          <w:p w:rsidR="00555C28" w:rsidRPr="0082465F" w:rsidRDefault="00555C28" w:rsidP="00CD389B">
            <w:pPr>
              <w:spacing w:after="0"/>
              <w:jc w:val="center"/>
              <w:rPr>
                <w:rFonts w:ascii="Arial Narrow" w:hAnsi="Arial Narrow" w:cs="Arial"/>
                <w:b/>
              </w:rPr>
            </w:pPr>
            <w:r>
              <w:rPr>
                <w:rFonts w:ascii="Arial Narrow" w:hAnsi="Arial Narrow" w:cs="Arial"/>
                <w:b/>
              </w:rPr>
              <w:t>-</w:t>
            </w:r>
          </w:p>
        </w:tc>
      </w:tr>
    </w:tbl>
    <w:p w:rsidR="00555C28" w:rsidRDefault="00555C28" w:rsidP="007747B4">
      <w:pPr>
        <w:spacing w:after="0" w:line="240" w:lineRule="auto"/>
        <w:rPr>
          <w:rFonts w:ascii="Arial Narrow" w:hAnsi="Arial Narrow" w:cs="Arial"/>
          <w:sz w:val="16"/>
        </w:rPr>
      </w:pPr>
    </w:p>
    <w:p w:rsidR="00555C28" w:rsidRPr="008613D3" w:rsidRDefault="00555C28" w:rsidP="007747B4">
      <w:pPr>
        <w:spacing w:after="0" w:line="240" w:lineRule="auto"/>
        <w:rPr>
          <w:rFonts w:ascii="Arial Narrow" w:hAnsi="Arial Narrow" w:cs="Arial"/>
          <w:sz w:val="2"/>
        </w:rPr>
      </w:pPr>
      <w:r>
        <w:rPr>
          <w:rFonts w:ascii="Arial Narrow" w:hAnsi="Arial Narrow" w:cs="Arial"/>
          <w:sz w:val="16"/>
        </w:rPr>
        <w:br w:type="page"/>
      </w:r>
      <w:r w:rsidRPr="008613D3">
        <w:rPr>
          <w:rFonts w:ascii="Arial Narrow" w:hAnsi="Arial Narrow" w:cs="Arial"/>
          <w:sz w:val="16"/>
        </w:rPr>
        <w:br/>
      </w:r>
    </w:p>
    <w:p w:rsidR="00555C28" w:rsidRPr="008613D3" w:rsidRDefault="00555C28" w:rsidP="007747B4">
      <w:pPr>
        <w:spacing w:after="0" w:line="240" w:lineRule="auto"/>
        <w:rPr>
          <w:rFonts w:ascii="Arial Narrow" w:hAnsi="Arial Narrow" w:cs="Arial"/>
          <w:sz w:val="2"/>
        </w:rPr>
      </w:pPr>
    </w:p>
    <w:p w:rsidR="00555C28" w:rsidRPr="008613D3" w:rsidRDefault="00555C28" w:rsidP="007747B4">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555C28" w:rsidRPr="00641F92" w:rsidTr="00CD389B">
        <w:tc>
          <w:tcPr>
            <w:tcW w:w="9924" w:type="dxa"/>
            <w:gridSpan w:val="5"/>
          </w:tcPr>
          <w:p w:rsidR="00555C28" w:rsidRPr="00F53414" w:rsidRDefault="00555C28" w:rsidP="00CD389B">
            <w:pPr>
              <w:spacing w:after="0" w:line="240" w:lineRule="auto"/>
              <w:rPr>
                <w:rFonts w:ascii="Arial Narrow" w:hAnsi="Arial Narrow" w:cs="Arial"/>
                <w:b/>
                <w:sz w:val="24"/>
              </w:rPr>
            </w:pPr>
            <w:r w:rsidRPr="00F53414">
              <w:rPr>
                <w:rFonts w:ascii="Arial Narrow" w:hAnsi="Arial Narrow" w:cs="Arial"/>
                <w:b/>
                <w:sz w:val="24"/>
              </w:rPr>
              <w:t xml:space="preserve">POSTBAG – Correspondence received since </w:t>
            </w:r>
            <w:r>
              <w:rPr>
                <w:rFonts w:ascii="Arial Narrow" w:hAnsi="Arial Narrow" w:cs="Arial"/>
                <w:b/>
                <w:sz w:val="24"/>
              </w:rPr>
              <w:t>13/10/15</w:t>
            </w:r>
          </w:p>
          <w:p w:rsidR="00555C28" w:rsidRPr="00F53414" w:rsidRDefault="00555C28" w:rsidP="00CD389B">
            <w:pPr>
              <w:spacing w:after="0" w:line="240" w:lineRule="auto"/>
              <w:rPr>
                <w:rFonts w:ascii="Arial Narrow" w:hAnsi="Arial Narrow" w:cs="Arial"/>
                <w:b/>
                <w:sz w:val="24"/>
              </w:rPr>
            </w:pPr>
          </w:p>
        </w:tc>
      </w:tr>
      <w:tr w:rsidR="00555C28" w:rsidTr="00CD389B">
        <w:tc>
          <w:tcPr>
            <w:tcW w:w="1277" w:type="dxa"/>
          </w:tcPr>
          <w:p w:rsidR="00555C28" w:rsidRPr="00F53414" w:rsidRDefault="00555C28" w:rsidP="00CD389B">
            <w:pPr>
              <w:spacing w:after="0" w:line="240" w:lineRule="auto"/>
              <w:rPr>
                <w:rFonts w:ascii="Arial Narrow" w:hAnsi="Arial Narrow" w:cs="Arial"/>
                <w:sz w:val="24"/>
              </w:rPr>
            </w:pPr>
            <w:r w:rsidRPr="00F53414">
              <w:rPr>
                <w:rFonts w:ascii="Arial Narrow" w:hAnsi="Arial Narrow" w:cs="Arial"/>
                <w:sz w:val="24"/>
              </w:rPr>
              <w:t>Date received</w:t>
            </w:r>
          </w:p>
        </w:tc>
        <w:tc>
          <w:tcPr>
            <w:tcW w:w="1984" w:type="dxa"/>
          </w:tcPr>
          <w:p w:rsidR="00555C28" w:rsidRPr="00F53414" w:rsidRDefault="00555C28" w:rsidP="00CD389B">
            <w:pPr>
              <w:spacing w:after="0" w:line="240" w:lineRule="auto"/>
              <w:rPr>
                <w:rFonts w:ascii="Arial Narrow" w:hAnsi="Arial Narrow" w:cs="Arial"/>
                <w:sz w:val="24"/>
              </w:rPr>
            </w:pPr>
            <w:r w:rsidRPr="00F53414">
              <w:rPr>
                <w:rFonts w:ascii="Arial Narrow" w:hAnsi="Arial Narrow" w:cs="Arial"/>
                <w:sz w:val="24"/>
              </w:rPr>
              <w:t>From</w:t>
            </w:r>
          </w:p>
        </w:tc>
        <w:tc>
          <w:tcPr>
            <w:tcW w:w="3119" w:type="dxa"/>
          </w:tcPr>
          <w:p w:rsidR="00555C28" w:rsidRPr="00F53414" w:rsidRDefault="00555C28" w:rsidP="00CD389B">
            <w:pPr>
              <w:spacing w:after="0" w:line="240" w:lineRule="auto"/>
              <w:rPr>
                <w:rFonts w:ascii="Arial Narrow" w:hAnsi="Arial Narrow" w:cs="Arial"/>
                <w:sz w:val="24"/>
              </w:rPr>
            </w:pPr>
            <w:r w:rsidRPr="00F53414">
              <w:rPr>
                <w:rFonts w:ascii="Arial Narrow" w:hAnsi="Arial Narrow" w:cs="Arial"/>
                <w:sz w:val="24"/>
              </w:rPr>
              <w:t>About</w:t>
            </w:r>
          </w:p>
        </w:tc>
        <w:tc>
          <w:tcPr>
            <w:tcW w:w="1984" w:type="dxa"/>
          </w:tcPr>
          <w:p w:rsidR="00555C28" w:rsidRPr="00F53414" w:rsidRDefault="00555C28" w:rsidP="00CD389B">
            <w:pPr>
              <w:spacing w:after="0" w:line="240" w:lineRule="auto"/>
              <w:rPr>
                <w:rFonts w:ascii="Arial Narrow" w:hAnsi="Arial Narrow" w:cs="Arial"/>
                <w:sz w:val="24"/>
              </w:rPr>
            </w:pPr>
            <w:r w:rsidRPr="00F53414">
              <w:rPr>
                <w:rFonts w:ascii="Arial Narrow" w:hAnsi="Arial Narrow" w:cs="Arial"/>
                <w:sz w:val="24"/>
              </w:rPr>
              <w:t>Action Required</w:t>
            </w:r>
          </w:p>
        </w:tc>
        <w:tc>
          <w:tcPr>
            <w:tcW w:w="1560" w:type="dxa"/>
          </w:tcPr>
          <w:p w:rsidR="00555C28" w:rsidRPr="00F53414" w:rsidRDefault="00555C28" w:rsidP="00CD389B">
            <w:pPr>
              <w:spacing w:after="0" w:line="240" w:lineRule="auto"/>
              <w:rPr>
                <w:rFonts w:ascii="Arial Narrow" w:hAnsi="Arial Narrow" w:cs="Arial"/>
                <w:sz w:val="24"/>
              </w:rPr>
            </w:pPr>
            <w:r w:rsidRPr="00F53414">
              <w:rPr>
                <w:rFonts w:ascii="Arial Narrow" w:hAnsi="Arial Narrow" w:cs="Arial"/>
                <w:sz w:val="24"/>
              </w:rPr>
              <w:t>Date forwarded</w:t>
            </w:r>
          </w:p>
        </w:tc>
      </w:tr>
      <w:tr w:rsidR="00555C28" w:rsidTr="00CD389B">
        <w:tc>
          <w:tcPr>
            <w:tcW w:w="1277"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13/10/15</w:t>
            </w:r>
          </w:p>
        </w:tc>
        <w:tc>
          <w:tcPr>
            <w:tcW w:w="1984"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Business Continuity Planning</w:t>
            </w:r>
          </w:p>
        </w:tc>
        <w:tc>
          <w:tcPr>
            <w:tcW w:w="1984"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Respond directly if interested.</w:t>
            </w:r>
          </w:p>
        </w:tc>
        <w:tc>
          <w:tcPr>
            <w:tcW w:w="1560"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14/10/15</w:t>
            </w:r>
          </w:p>
        </w:tc>
      </w:tr>
      <w:tr w:rsidR="00555C28" w:rsidTr="00CD389B">
        <w:tc>
          <w:tcPr>
            <w:tcW w:w="1277"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13/10/15</w:t>
            </w:r>
          </w:p>
        </w:tc>
        <w:tc>
          <w:tcPr>
            <w:tcW w:w="1984"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Tree Warden Network &amp; Launch</w:t>
            </w:r>
          </w:p>
        </w:tc>
        <w:tc>
          <w:tcPr>
            <w:tcW w:w="1984"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Added to website and ad in shop.</w:t>
            </w:r>
          </w:p>
        </w:tc>
        <w:tc>
          <w:tcPr>
            <w:tcW w:w="1560"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14/10/15</w:t>
            </w:r>
          </w:p>
        </w:tc>
      </w:tr>
      <w:tr w:rsidR="00555C28" w:rsidTr="00CD389B">
        <w:tc>
          <w:tcPr>
            <w:tcW w:w="1277"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14/10/15</w:t>
            </w:r>
          </w:p>
        </w:tc>
        <w:tc>
          <w:tcPr>
            <w:tcW w:w="1984"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555C28" w:rsidRPr="00676AB9" w:rsidRDefault="00555C28" w:rsidP="00CD389B">
            <w:pPr>
              <w:spacing w:after="0" w:line="240" w:lineRule="auto"/>
              <w:rPr>
                <w:rFonts w:ascii="Arial Narrow" w:hAnsi="Arial Narrow" w:cs="Arial"/>
                <w:sz w:val="24"/>
              </w:rPr>
            </w:pPr>
            <w:r w:rsidRPr="00676AB9">
              <w:rPr>
                <w:rFonts w:ascii="Arial Narrow" w:hAnsi="Arial Narrow" w:cs="Arial"/>
                <w:sz w:val="24"/>
              </w:rPr>
              <w:t>Neighbourhood Planning workshop</w:t>
            </w:r>
          </w:p>
        </w:tc>
        <w:tc>
          <w:tcPr>
            <w:tcW w:w="1984"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Respond by 4/11/15</w:t>
            </w:r>
          </w:p>
        </w:tc>
        <w:tc>
          <w:tcPr>
            <w:tcW w:w="1560"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14/10/15</w:t>
            </w:r>
          </w:p>
        </w:tc>
      </w:tr>
      <w:tr w:rsidR="00555C28" w:rsidTr="00CD389B">
        <w:tc>
          <w:tcPr>
            <w:tcW w:w="1277"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14/10/15</w:t>
            </w:r>
          </w:p>
        </w:tc>
        <w:tc>
          <w:tcPr>
            <w:tcW w:w="1984"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HALC</w:t>
            </w:r>
          </w:p>
        </w:tc>
        <w:tc>
          <w:tcPr>
            <w:tcW w:w="3119"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Information Corner 14/10/15</w:t>
            </w:r>
          </w:p>
        </w:tc>
        <w:tc>
          <w:tcPr>
            <w:tcW w:w="1984" w:type="dxa"/>
          </w:tcPr>
          <w:p w:rsidR="00555C28" w:rsidRPr="00640CE3" w:rsidRDefault="00555C28" w:rsidP="00CD389B">
            <w:pPr>
              <w:spacing w:after="0" w:line="240" w:lineRule="auto"/>
              <w:rPr>
                <w:rFonts w:ascii="Arial Narrow" w:hAnsi="Arial Narrow" w:cs="Arial"/>
                <w:sz w:val="24"/>
              </w:rPr>
            </w:pPr>
            <w:r w:rsidRPr="00640CE3">
              <w:rPr>
                <w:rFonts w:ascii="Arial Narrow" w:hAnsi="Arial Narrow" w:cs="Arial"/>
                <w:sz w:val="24"/>
              </w:rPr>
              <w:t>For Info</w:t>
            </w:r>
          </w:p>
        </w:tc>
        <w:tc>
          <w:tcPr>
            <w:tcW w:w="1560"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18/10/15</w:t>
            </w:r>
          </w:p>
        </w:tc>
      </w:tr>
      <w:tr w:rsidR="00555C28" w:rsidTr="00CD389B">
        <w:tc>
          <w:tcPr>
            <w:tcW w:w="1277"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16/10/15</w:t>
            </w:r>
          </w:p>
        </w:tc>
        <w:tc>
          <w:tcPr>
            <w:tcW w:w="1984"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Community Governance Review letter to PCs</w:t>
            </w:r>
          </w:p>
        </w:tc>
        <w:tc>
          <w:tcPr>
            <w:tcW w:w="1984"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For next meeting</w:t>
            </w:r>
          </w:p>
        </w:tc>
        <w:tc>
          <w:tcPr>
            <w:tcW w:w="1560"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18/10/15</w:t>
            </w:r>
          </w:p>
        </w:tc>
      </w:tr>
      <w:tr w:rsidR="00555C28" w:rsidTr="00CD389B">
        <w:tc>
          <w:tcPr>
            <w:tcW w:w="1277"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16/10/15</w:t>
            </w:r>
          </w:p>
        </w:tc>
        <w:tc>
          <w:tcPr>
            <w:tcW w:w="1984"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 xml:space="preserve">Sovereign Playground </w:t>
            </w:r>
          </w:p>
        </w:tc>
        <w:tc>
          <w:tcPr>
            <w:tcW w:w="3119"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Emailed brochure</w:t>
            </w:r>
          </w:p>
        </w:tc>
        <w:tc>
          <w:tcPr>
            <w:tcW w:w="1984" w:type="dxa"/>
          </w:tcPr>
          <w:p w:rsidR="00555C28" w:rsidRPr="00F53414" w:rsidRDefault="00555C28" w:rsidP="00CD389B">
            <w:pPr>
              <w:spacing w:after="0" w:line="240" w:lineRule="auto"/>
              <w:rPr>
                <w:rFonts w:ascii="Arial Narrow" w:hAnsi="Arial Narrow" w:cs="Arial"/>
                <w:sz w:val="24"/>
              </w:rPr>
            </w:pPr>
          </w:p>
        </w:tc>
        <w:tc>
          <w:tcPr>
            <w:tcW w:w="1560" w:type="dxa"/>
          </w:tcPr>
          <w:p w:rsidR="00555C28" w:rsidRDefault="00555C28" w:rsidP="00CD389B">
            <w:pPr>
              <w:spacing w:after="0" w:line="240" w:lineRule="auto"/>
              <w:rPr>
                <w:rFonts w:ascii="Arial Narrow" w:hAnsi="Arial Narrow" w:cs="Arial"/>
                <w:sz w:val="24"/>
              </w:rPr>
            </w:pPr>
            <w:r>
              <w:rPr>
                <w:rFonts w:ascii="Arial Narrow" w:hAnsi="Arial Narrow" w:cs="Arial"/>
                <w:sz w:val="24"/>
              </w:rPr>
              <w:t>&gt;&gt; JJ</w:t>
            </w:r>
          </w:p>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&gt;&gt;GP</w:t>
            </w:r>
          </w:p>
        </w:tc>
      </w:tr>
      <w:tr w:rsidR="00555C28" w:rsidTr="00CD389B">
        <w:tc>
          <w:tcPr>
            <w:tcW w:w="1277"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 xml:space="preserve">16/10/15 </w:t>
            </w:r>
          </w:p>
        </w:tc>
        <w:tc>
          <w:tcPr>
            <w:tcW w:w="1984"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BABA</w:t>
            </w:r>
          </w:p>
        </w:tc>
        <w:tc>
          <w:tcPr>
            <w:tcW w:w="3119"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International Blacksmithing Event – Ypres 2016</w:t>
            </w:r>
          </w:p>
        </w:tc>
        <w:tc>
          <w:tcPr>
            <w:tcW w:w="1984"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For next meeting</w:t>
            </w:r>
          </w:p>
        </w:tc>
        <w:tc>
          <w:tcPr>
            <w:tcW w:w="1560"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19/10/15</w:t>
            </w:r>
          </w:p>
        </w:tc>
      </w:tr>
      <w:tr w:rsidR="00555C28" w:rsidTr="00CD389B">
        <w:tc>
          <w:tcPr>
            <w:tcW w:w="1277"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19/10/15</w:t>
            </w:r>
          </w:p>
        </w:tc>
        <w:tc>
          <w:tcPr>
            <w:tcW w:w="1984"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BBLP</w:t>
            </w:r>
          </w:p>
        </w:tc>
        <w:tc>
          <w:tcPr>
            <w:tcW w:w="3119" w:type="dxa"/>
          </w:tcPr>
          <w:p w:rsidR="00555C28" w:rsidRPr="0023097D" w:rsidRDefault="00555C28" w:rsidP="00CD389B">
            <w:pPr>
              <w:spacing w:after="0" w:line="240" w:lineRule="auto"/>
              <w:rPr>
                <w:rFonts w:ascii="Arial Narrow" w:hAnsi="Arial Narrow" w:cs="Arial"/>
                <w:sz w:val="24"/>
              </w:rPr>
            </w:pPr>
            <w:r>
              <w:rPr>
                <w:rFonts w:ascii="Arial Narrow" w:hAnsi="Arial Narrow" w:cs="Arial"/>
                <w:sz w:val="24"/>
              </w:rPr>
              <w:t>New Locality Steward – Michael Brookes</w:t>
            </w:r>
          </w:p>
        </w:tc>
        <w:tc>
          <w:tcPr>
            <w:tcW w:w="1984" w:type="dxa"/>
          </w:tcPr>
          <w:p w:rsidR="00555C28" w:rsidRPr="0023097D" w:rsidRDefault="00555C28" w:rsidP="00CD389B">
            <w:pPr>
              <w:spacing w:after="0" w:line="240" w:lineRule="auto"/>
              <w:rPr>
                <w:rFonts w:ascii="Arial Narrow" w:hAnsi="Arial Narrow" w:cs="Arial"/>
              </w:rPr>
            </w:pPr>
            <w:r w:rsidRPr="0023097D">
              <w:rPr>
                <w:rFonts w:ascii="Arial Narrow" w:hAnsi="Arial Narrow" w:cs="Arial"/>
              </w:rPr>
              <w:t>For Info</w:t>
            </w:r>
          </w:p>
        </w:tc>
        <w:tc>
          <w:tcPr>
            <w:tcW w:w="1560" w:type="dxa"/>
          </w:tcPr>
          <w:p w:rsidR="00555C28" w:rsidRPr="00F53414" w:rsidRDefault="00555C28" w:rsidP="00CD389B">
            <w:pPr>
              <w:spacing w:after="0" w:line="240" w:lineRule="auto"/>
              <w:rPr>
                <w:rFonts w:ascii="Arial Narrow" w:hAnsi="Arial Narrow" w:cs="Arial"/>
                <w:sz w:val="24"/>
              </w:rPr>
            </w:pPr>
            <w:r>
              <w:rPr>
                <w:rFonts w:ascii="Arial Narrow" w:hAnsi="Arial Narrow" w:cs="Arial"/>
                <w:sz w:val="24"/>
              </w:rPr>
              <w:t>19/10/15</w:t>
            </w:r>
          </w:p>
        </w:tc>
      </w:tr>
      <w:tr w:rsidR="00555C28" w:rsidTr="00CD389B">
        <w:tc>
          <w:tcPr>
            <w:tcW w:w="1277" w:type="dxa"/>
          </w:tcPr>
          <w:p w:rsidR="00555C28" w:rsidRDefault="00555C28" w:rsidP="00CD389B">
            <w:pPr>
              <w:spacing w:after="0" w:line="240" w:lineRule="auto"/>
              <w:rPr>
                <w:rFonts w:ascii="Arial Narrow" w:hAnsi="Arial Narrow" w:cs="Arial"/>
                <w:sz w:val="24"/>
              </w:rPr>
            </w:pPr>
            <w:r>
              <w:rPr>
                <w:rFonts w:ascii="Arial Narrow" w:hAnsi="Arial Narrow" w:cs="Arial"/>
                <w:sz w:val="24"/>
              </w:rPr>
              <w:t>19/10/15</w:t>
            </w:r>
          </w:p>
        </w:tc>
        <w:tc>
          <w:tcPr>
            <w:tcW w:w="1984" w:type="dxa"/>
          </w:tcPr>
          <w:p w:rsidR="00555C28" w:rsidRDefault="00555C28" w:rsidP="00CD389B">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555C28" w:rsidRDefault="00555C28" w:rsidP="00CD389B">
            <w:pPr>
              <w:spacing w:after="0" w:line="240" w:lineRule="auto"/>
              <w:rPr>
                <w:rFonts w:ascii="Arial Narrow" w:hAnsi="Arial Narrow" w:cs="Arial"/>
                <w:sz w:val="24"/>
              </w:rPr>
            </w:pPr>
            <w:r>
              <w:rPr>
                <w:rFonts w:ascii="Arial Narrow" w:hAnsi="Arial Narrow" w:cs="Arial"/>
                <w:sz w:val="24"/>
              </w:rPr>
              <w:t>Adoption of Herefordshire Local Plan Core Strategy</w:t>
            </w:r>
          </w:p>
        </w:tc>
        <w:tc>
          <w:tcPr>
            <w:tcW w:w="1984" w:type="dxa"/>
          </w:tcPr>
          <w:p w:rsidR="00555C28" w:rsidRPr="0023097D" w:rsidRDefault="00555C28" w:rsidP="00CD389B">
            <w:pPr>
              <w:spacing w:after="0" w:line="240" w:lineRule="auto"/>
              <w:rPr>
                <w:rFonts w:ascii="Arial Narrow" w:hAnsi="Arial Narrow" w:cs="Arial"/>
              </w:rPr>
            </w:pPr>
            <w:r>
              <w:rPr>
                <w:rFonts w:ascii="Arial Narrow" w:hAnsi="Arial Narrow" w:cs="Arial"/>
              </w:rPr>
              <w:t>For Info</w:t>
            </w:r>
          </w:p>
        </w:tc>
        <w:tc>
          <w:tcPr>
            <w:tcW w:w="1560" w:type="dxa"/>
          </w:tcPr>
          <w:p w:rsidR="00555C28" w:rsidRDefault="00555C28" w:rsidP="00CD389B">
            <w:pPr>
              <w:spacing w:after="0" w:line="240" w:lineRule="auto"/>
              <w:rPr>
                <w:rFonts w:ascii="Arial Narrow" w:hAnsi="Arial Narrow" w:cs="Arial"/>
                <w:sz w:val="24"/>
              </w:rPr>
            </w:pPr>
            <w:r>
              <w:rPr>
                <w:rFonts w:ascii="Arial Narrow" w:hAnsi="Arial Narrow" w:cs="Arial"/>
                <w:sz w:val="24"/>
              </w:rPr>
              <w:t>19/10/15</w:t>
            </w:r>
          </w:p>
        </w:tc>
      </w:tr>
      <w:tr w:rsidR="00555C28" w:rsidTr="00CD389B">
        <w:tc>
          <w:tcPr>
            <w:tcW w:w="1277" w:type="dxa"/>
          </w:tcPr>
          <w:p w:rsidR="00555C28" w:rsidRDefault="00555C28" w:rsidP="00CD389B">
            <w:pPr>
              <w:spacing w:after="0" w:line="240" w:lineRule="auto"/>
              <w:rPr>
                <w:rFonts w:ascii="Arial Narrow" w:hAnsi="Arial Narrow" w:cs="Arial"/>
                <w:sz w:val="24"/>
              </w:rPr>
            </w:pPr>
            <w:r>
              <w:rPr>
                <w:rFonts w:ascii="Arial Narrow" w:hAnsi="Arial Narrow" w:cs="Arial"/>
                <w:sz w:val="24"/>
              </w:rPr>
              <w:t>20/10/15</w:t>
            </w:r>
          </w:p>
        </w:tc>
        <w:tc>
          <w:tcPr>
            <w:tcW w:w="1984" w:type="dxa"/>
          </w:tcPr>
          <w:p w:rsidR="00555C28" w:rsidRDefault="00555C28" w:rsidP="00CD389B">
            <w:pPr>
              <w:spacing w:after="0" w:line="240" w:lineRule="auto"/>
              <w:rPr>
                <w:rFonts w:ascii="Arial Narrow" w:hAnsi="Arial Narrow" w:cs="Arial"/>
                <w:sz w:val="24"/>
              </w:rPr>
            </w:pPr>
            <w:r>
              <w:rPr>
                <w:rFonts w:ascii="Arial Narrow" w:hAnsi="Arial Narrow" w:cs="Arial"/>
                <w:sz w:val="24"/>
              </w:rPr>
              <w:t>HALC</w:t>
            </w:r>
          </w:p>
        </w:tc>
        <w:tc>
          <w:tcPr>
            <w:tcW w:w="3119" w:type="dxa"/>
          </w:tcPr>
          <w:p w:rsidR="00555C28" w:rsidRDefault="00555C28" w:rsidP="00CD389B">
            <w:pPr>
              <w:spacing w:after="0" w:line="240" w:lineRule="auto"/>
              <w:rPr>
                <w:rFonts w:ascii="Arial Narrow" w:hAnsi="Arial Narrow" w:cs="Arial"/>
                <w:sz w:val="24"/>
              </w:rPr>
            </w:pPr>
            <w:r>
              <w:rPr>
                <w:rFonts w:ascii="Arial Narrow" w:hAnsi="Arial Narrow" w:cs="Arial"/>
                <w:sz w:val="24"/>
              </w:rPr>
              <w:t>* Wise Owl Training Prog – Spring 2016</w:t>
            </w:r>
          </w:p>
          <w:p w:rsidR="00555C28" w:rsidRDefault="00555C28" w:rsidP="00CD389B">
            <w:pPr>
              <w:spacing w:after="0" w:line="240" w:lineRule="auto"/>
              <w:rPr>
                <w:rFonts w:ascii="Arial Narrow" w:hAnsi="Arial Narrow" w:cs="Arial"/>
                <w:sz w:val="24"/>
              </w:rPr>
            </w:pPr>
            <w:r>
              <w:rPr>
                <w:rFonts w:ascii="Arial Narrow" w:hAnsi="Arial Narrow" w:cs="Arial"/>
                <w:sz w:val="24"/>
              </w:rPr>
              <w:t>* Provision of Play &amp; Sports Equipment on village greens</w:t>
            </w:r>
          </w:p>
          <w:p w:rsidR="00555C28" w:rsidRDefault="00555C28" w:rsidP="00CD389B">
            <w:pPr>
              <w:spacing w:after="0" w:line="240" w:lineRule="auto"/>
              <w:rPr>
                <w:rFonts w:ascii="Arial Narrow" w:hAnsi="Arial Narrow" w:cs="Arial"/>
                <w:sz w:val="24"/>
              </w:rPr>
            </w:pPr>
            <w:r>
              <w:rPr>
                <w:rFonts w:ascii="Arial Narrow" w:hAnsi="Arial Narrow" w:cs="Arial"/>
                <w:sz w:val="24"/>
              </w:rPr>
              <w:t>* Transparency Fund for Smaller Authorities</w:t>
            </w:r>
          </w:p>
        </w:tc>
        <w:tc>
          <w:tcPr>
            <w:tcW w:w="1984" w:type="dxa"/>
          </w:tcPr>
          <w:p w:rsidR="00555C28" w:rsidRDefault="00555C28" w:rsidP="00CD389B">
            <w:pPr>
              <w:spacing w:after="0" w:line="240" w:lineRule="auto"/>
              <w:rPr>
                <w:rFonts w:ascii="Arial Narrow" w:hAnsi="Arial Narrow" w:cs="Arial"/>
              </w:rPr>
            </w:pPr>
            <w:r>
              <w:rPr>
                <w:rFonts w:ascii="Arial Narrow" w:hAnsi="Arial Narrow" w:cs="Arial"/>
              </w:rPr>
              <w:t>For Info</w:t>
            </w:r>
          </w:p>
        </w:tc>
        <w:tc>
          <w:tcPr>
            <w:tcW w:w="1560" w:type="dxa"/>
          </w:tcPr>
          <w:p w:rsidR="00555C28" w:rsidRDefault="00555C28" w:rsidP="00CD389B">
            <w:pPr>
              <w:spacing w:after="0" w:line="240" w:lineRule="auto"/>
              <w:rPr>
                <w:rFonts w:ascii="Arial Narrow" w:hAnsi="Arial Narrow" w:cs="Arial"/>
                <w:sz w:val="24"/>
              </w:rPr>
            </w:pPr>
            <w:r>
              <w:rPr>
                <w:rFonts w:ascii="Arial Narrow" w:hAnsi="Arial Narrow" w:cs="Arial"/>
                <w:sz w:val="24"/>
              </w:rPr>
              <w:t>20/10/15</w:t>
            </w:r>
          </w:p>
        </w:tc>
      </w:tr>
      <w:tr w:rsidR="00555C28" w:rsidTr="00CD389B">
        <w:tc>
          <w:tcPr>
            <w:tcW w:w="1277" w:type="dxa"/>
          </w:tcPr>
          <w:p w:rsidR="00555C28" w:rsidRDefault="00555C28" w:rsidP="00CD389B">
            <w:pPr>
              <w:spacing w:after="0" w:line="240" w:lineRule="auto"/>
              <w:rPr>
                <w:rFonts w:ascii="Arial Narrow" w:hAnsi="Arial Narrow" w:cs="Arial"/>
                <w:sz w:val="24"/>
              </w:rPr>
            </w:pPr>
            <w:r>
              <w:rPr>
                <w:rFonts w:ascii="Arial Narrow" w:hAnsi="Arial Narrow" w:cs="Arial"/>
                <w:sz w:val="24"/>
              </w:rPr>
              <w:t>21/10/15</w:t>
            </w:r>
          </w:p>
        </w:tc>
        <w:tc>
          <w:tcPr>
            <w:tcW w:w="1984" w:type="dxa"/>
          </w:tcPr>
          <w:p w:rsidR="00555C28" w:rsidRDefault="00555C28" w:rsidP="00CD389B">
            <w:pPr>
              <w:spacing w:after="0" w:line="240" w:lineRule="auto"/>
              <w:rPr>
                <w:rFonts w:ascii="Arial Narrow" w:hAnsi="Arial Narrow" w:cs="Arial"/>
                <w:sz w:val="24"/>
              </w:rPr>
            </w:pPr>
            <w:r>
              <w:rPr>
                <w:rFonts w:ascii="Arial Narrow" w:hAnsi="Arial Narrow" w:cs="Arial"/>
                <w:sz w:val="24"/>
              </w:rPr>
              <w:t>HALC</w:t>
            </w:r>
          </w:p>
        </w:tc>
        <w:tc>
          <w:tcPr>
            <w:tcW w:w="3119" w:type="dxa"/>
          </w:tcPr>
          <w:p w:rsidR="00555C28" w:rsidRDefault="00555C28" w:rsidP="00CD389B">
            <w:pPr>
              <w:spacing w:after="0" w:line="240" w:lineRule="auto"/>
              <w:rPr>
                <w:rFonts w:ascii="Arial Narrow" w:hAnsi="Arial Narrow" w:cs="Arial"/>
                <w:sz w:val="24"/>
              </w:rPr>
            </w:pPr>
            <w:r>
              <w:rPr>
                <w:rFonts w:ascii="Arial Narrow" w:hAnsi="Arial Narrow" w:cs="Arial"/>
                <w:sz w:val="24"/>
              </w:rPr>
              <w:t>Invitation to AGM – 21/11/15</w:t>
            </w:r>
          </w:p>
        </w:tc>
        <w:tc>
          <w:tcPr>
            <w:tcW w:w="1984" w:type="dxa"/>
          </w:tcPr>
          <w:p w:rsidR="00555C28" w:rsidRDefault="00555C28" w:rsidP="00CD389B">
            <w:pPr>
              <w:spacing w:after="0" w:line="240" w:lineRule="auto"/>
              <w:rPr>
                <w:rFonts w:ascii="Arial Narrow" w:hAnsi="Arial Narrow" w:cs="Arial"/>
              </w:rPr>
            </w:pPr>
            <w:r>
              <w:rPr>
                <w:rFonts w:ascii="Arial Narrow" w:hAnsi="Arial Narrow" w:cs="Arial"/>
              </w:rPr>
              <w:t>For Info</w:t>
            </w:r>
          </w:p>
        </w:tc>
        <w:tc>
          <w:tcPr>
            <w:tcW w:w="1560" w:type="dxa"/>
          </w:tcPr>
          <w:p w:rsidR="00555C28" w:rsidRDefault="00555C28" w:rsidP="00CD389B">
            <w:pPr>
              <w:spacing w:after="0" w:line="240" w:lineRule="auto"/>
              <w:rPr>
                <w:rFonts w:ascii="Arial Narrow" w:hAnsi="Arial Narrow" w:cs="Arial"/>
                <w:sz w:val="24"/>
              </w:rPr>
            </w:pPr>
            <w:r>
              <w:rPr>
                <w:rFonts w:ascii="Arial Narrow" w:hAnsi="Arial Narrow" w:cs="Arial"/>
                <w:sz w:val="24"/>
              </w:rPr>
              <w:t>22/10/15</w:t>
            </w:r>
          </w:p>
        </w:tc>
      </w:tr>
      <w:tr w:rsidR="00555C28" w:rsidTr="00CD389B">
        <w:tc>
          <w:tcPr>
            <w:tcW w:w="1277" w:type="dxa"/>
          </w:tcPr>
          <w:p w:rsidR="00555C28" w:rsidRDefault="00555C28" w:rsidP="00CD389B">
            <w:pPr>
              <w:spacing w:after="0" w:line="240" w:lineRule="auto"/>
              <w:rPr>
                <w:rFonts w:ascii="Arial Narrow" w:hAnsi="Arial Narrow" w:cs="Arial"/>
                <w:sz w:val="24"/>
              </w:rPr>
            </w:pPr>
            <w:r>
              <w:rPr>
                <w:rFonts w:ascii="Arial Narrow" w:hAnsi="Arial Narrow" w:cs="Arial"/>
                <w:sz w:val="24"/>
              </w:rPr>
              <w:t>26/10/15</w:t>
            </w:r>
          </w:p>
        </w:tc>
        <w:tc>
          <w:tcPr>
            <w:tcW w:w="1984" w:type="dxa"/>
          </w:tcPr>
          <w:p w:rsidR="00555C28" w:rsidRDefault="00555C28" w:rsidP="00CD389B">
            <w:pPr>
              <w:spacing w:after="0" w:line="240" w:lineRule="auto"/>
              <w:rPr>
                <w:rFonts w:ascii="Arial Narrow" w:hAnsi="Arial Narrow" w:cs="Arial"/>
                <w:sz w:val="24"/>
              </w:rPr>
            </w:pPr>
            <w:r>
              <w:rPr>
                <w:rFonts w:ascii="Arial Narrow" w:hAnsi="Arial Narrow" w:cs="Arial"/>
                <w:sz w:val="24"/>
              </w:rPr>
              <w:t>C &amp; C</w:t>
            </w:r>
          </w:p>
        </w:tc>
        <w:tc>
          <w:tcPr>
            <w:tcW w:w="3119" w:type="dxa"/>
          </w:tcPr>
          <w:p w:rsidR="00555C28" w:rsidRDefault="00555C28" w:rsidP="00CD389B">
            <w:pPr>
              <w:spacing w:after="0" w:line="240" w:lineRule="auto"/>
              <w:rPr>
                <w:rFonts w:ascii="Arial Narrow" w:hAnsi="Arial Narrow" w:cs="Arial"/>
                <w:sz w:val="24"/>
              </w:rPr>
            </w:pPr>
            <w:r>
              <w:rPr>
                <w:rFonts w:ascii="Arial Narrow" w:hAnsi="Arial Narrow" w:cs="Arial"/>
                <w:sz w:val="24"/>
              </w:rPr>
              <w:t>Minutes of Oct meeting &amp; Riparian Responsibilities</w:t>
            </w:r>
          </w:p>
        </w:tc>
        <w:tc>
          <w:tcPr>
            <w:tcW w:w="1984" w:type="dxa"/>
          </w:tcPr>
          <w:p w:rsidR="00555C28" w:rsidRDefault="00555C28" w:rsidP="00CD389B">
            <w:pPr>
              <w:spacing w:after="0" w:line="240" w:lineRule="auto"/>
              <w:rPr>
                <w:rFonts w:ascii="Arial Narrow" w:hAnsi="Arial Narrow" w:cs="Arial"/>
              </w:rPr>
            </w:pPr>
            <w:r>
              <w:rPr>
                <w:rFonts w:ascii="Arial Narrow" w:hAnsi="Arial Narrow" w:cs="Arial"/>
              </w:rPr>
              <w:t>For Info</w:t>
            </w:r>
          </w:p>
        </w:tc>
        <w:tc>
          <w:tcPr>
            <w:tcW w:w="1560" w:type="dxa"/>
          </w:tcPr>
          <w:p w:rsidR="00555C28" w:rsidRDefault="00555C28" w:rsidP="00CD389B">
            <w:pPr>
              <w:spacing w:after="0" w:line="240" w:lineRule="auto"/>
              <w:rPr>
                <w:rFonts w:ascii="Arial Narrow" w:hAnsi="Arial Narrow" w:cs="Arial"/>
                <w:sz w:val="24"/>
              </w:rPr>
            </w:pPr>
            <w:r>
              <w:rPr>
                <w:rFonts w:ascii="Arial Narrow" w:hAnsi="Arial Narrow" w:cs="Arial"/>
                <w:sz w:val="24"/>
              </w:rPr>
              <w:t>28/10/15</w:t>
            </w:r>
          </w:p>
        </w:tc>
      </w:tr>
      <w:tr w:rsidR="00555C28" w:rsidTr="00CD389B">
        <w:tc>
          <w:tcPr>
            <w:tcW w:w="1277" w:type="dxa"/>
          </w:tcPr>
          <w:p w:rsidR="00555C28" w:rsidRDefault="00555C28" w:rsidP="00CD389B">
            <w:pPr>
              <w:spacing w:after="0" w:line="240" w:lineRule="auto"/>
              <w:rPr>
                <w:rFonts w:ascii="Arial Narrow" w:hAnsi="Arial Narrow" w:cs="Arial"/>
                <w:sz w:val="24"/>
              </w:rPr>
            </w:pPr>
            <w:r>
              <w:rPr>
                <w:rFonts w:ascii="Arial Narrow" w:hAnsi="Arial Narrow" w:cs="Arial"/>
                <w:sz w:val="24"/>
              </w:rPr>
              <w:t>27/10/15</w:t>
            </w:r>
          </w:p>
        </w:tc>
        <w:tc>
          <w:tcPr>
            <w:tcW w:w="1984" w:type="dxa"/>
          </w:tcPr>
          <w:p w:rsidR="00555C28" w:rsidRDefault="00555C28" w:rsidP="00CD389B">
            <w:pPr>
              <w:spacing w:after="0" w:line="240" w:lineRule="auto"/>
              <w:rPr>
                <w:rFonts w:ascii="Arial Narrow" w:hAnsi="Arial Narrow" w:cs="Arial"/>
                <w:sz w:val="24"/>
              </w:rPr>
            </w:pPr>
            <w:r>
              <w:rPr>
                <w:rFonts w:ascii="Arial Narrow" w:hAnsi="Arial Narrow" w:cs="Arial"/>
                <w:sz w:val="24"/>
              </w:rPr>
              <w:t>BBLP</w:t>
            </w:r>
          </w:p>
        </w:tc>
        <w:tc>
          <w:tcPr>
            <w:tcW w:w="3119" w:type="dxa"/>
          </w:tcPr>
          <w:p w:rsidR="00555C28" w:rsidRDefault="00555C28" w:rsidP="00CD389B">
            <w:pPr>
              <w:spacing w:after="0" w:line="240" w:lineRule="auto"/>
              <w:rPr>
                <w:rFonts w:ascii="Arial Narrow" w:hAnsi="Arial Narrow" w:cs="Arial"/>
                <w:sz w:val="24"/>
              </w:rPr>
            </w:pPr>
            <w:r>
              <w:rPr>
                <w:rFonts w:ascii="Arial Narrow" w:hAnsi="Arial Narrow" w:cs="Arial"/>
                <w:sz w:val="24"/>
              </w:rPr>
              <w:t>Weekly Briefing – Tesco Local Community scheme</w:t>
            </w:r>
          </w:p>
        </w:tc>
        <w:tc>
          <w:tcPr>
            <w:tcW w:w="1984" w:type="dxa"/>
          </w:tcPr>
          <w:p w:rsidR="00555C28" w:rsidRDefault="00555C28" w:rsidP="00CD389B">
            <w:pPr>
              <w:spacing w:after="0" w:line="240" w:lineRule="auto"/>
              <w:rPr>
                <w:rFonts w:ascii="Arial Narrow" w:hAnsi="Arial Narrow" w:cs="Arial"/>
              </w:rPr>
            </w:pPr>
            <w:r>
              <w:rPr>
                <w:rFonts w:ascii="Arial Narrow" w:hAnsi="Arial Narrow" w:cs="Arial"/>
              </w:rPr>
              <w:t>For next meeting</w:t>
            </w:r>
          </w:p>
        </w:tc>
        <w:tc>
          <w:tcPr>
            <w:tcW w:w="1560" w:type="dxa"/>
          </w:tcPr>
          <w:p w:rsidR="00555C28" w:rsidRDefault="00555C28" w:rsidP="00CD389B">
            <w:pPr>
              <w:spacing w:after="0" w:line="240" w:lineRule="auto"/>
              <w:rPr>
                <w:rFonts w:ascii="Arial Narrow" w:hAnsi="Arial Narrow" w:cs="Arial"/>
                <w:sz w:val="24"/>
              </w:rPr>
            </w:pPr>
            <w:r>
              <w:rPr>
                <w:rFonts w:ascii="Arial Narrow" w:hAnsi="Arial Narrow" w:cs="Arial"/>
                <w:sz w:val="24"/>
              </w:rPr>
              <w:t>27/10/15</w:t>
            </w:r>
          </w:p>
        </w:tc>
      </w:tr>
      <w:tr w:rsidR="00555C28" w:rsidTr="00CD389B">
        <w:tc>
          <w:tcPr>
            <w:tcW w:w="1277" w:type="dxa"/>
          </w:tcPr>
          <w:p w:rsidR="00555C28" w:rsidRDefault="00555C28" w:rsidP="00CD389B">
            <w:pPr>
              <w:spacing w:after="0" w:line="240" w:lineRule="auto"/>
              <w:rPr>
                <w:rFonts w:ascii="Arial Narrow" w:hAnsi="Arial Narrow" w:cs="Arial"/>
                <w:sz w:val="24"/>
              </w:rPr>
            </w:pPr>
            <w:r>
              <w:rPr>
                <w:rFonts w:ascii="Arial Narrow" w:hAnsi="Arial Narrow" w:cs="Arial"/>
                <w:sz w:val="24"/>
              </w:rPr>
              <w:t>4/11/15</w:t>
            </w:r>
          </w:p>
        </w:tc>
        <w:tc>
          <w:tcPr>
            <w:tcW w:w="1984" w:type="dxa"/>
          </w:tcPr>
          <w:p w:rsidR="00555C28" w:rsidRDefault="00555C28" w:rsidP="00CD389B">
            <w:pPr>
              <w:spacing w:after="0" w:line="240" w:lineRule="auto"/>
              <w:rPr>
                <w:rFonts w:ascii="Arial Narrow" w:hAnsi="Arial Narrow" w:cs="Arial"/>
                <w:sz w:val="24"/>
              </w:rPr>
            </w:pPr>
            <w:r>
              <w:rPr>
                <w:rFonts w:ascii="Arial Narrow" w:hAnsi="Arial Narrow" w:cs="Arial"/>
                <w:sz w:val="24"/>
              </w:rPr>
              <w:t>West Mercia SNT</w:t>
            </w:r>
          </w:p>
        </w:tc>
        <w:tc>
          <w:tcPr>
            <w:tcW w:w="3119" w:type="dxa"/>
          </w:tcPr>
          <w:p w:rsidR="00555C28" w:rsidRDefault="00555C28" w:rsidP="00CD389B">
            <w:pPr>
              <w:spacing w:after="0" w:line="240" w:lineRule="auto"/>
              <w:rPr>
                <w:rFonts w:ascii="Arial Narrow" w:hAnsi="Arial Narrow" w:cs="Arial"/>
                <w:sz w:val="24"/>
              </w:rPr>
            </w:pPr>
            <w:r>
              <w:rPr>
                <w:rFonts w:ascii="Arial Narrow" w:hAnsi="Arial Narrow" w:cs="Arial"/>
                <w:sz w:val="24"/>
              </w:rPr>
              <w:t>November Newsletter</w:t>
            </w:r>
          </w:p>
        </w:tc>
        <w:tc>
          <w:tcPr>
            <w:tcW w:w="1984" w:type="dxa"/>
          </w:tcPr>
          <w:p w:rsidR="00555C28" w:rsidRDefault="00555C28" w:rsidP="00CD389B">
            <w:pPr>
              <w:spacing w:after="0" w:line="240" w:lineRule="auto"/>
              <w:rPr>
                <w:rFonts w:ascii="Arial Narrow" w:hAnsi="Arial Narrow" w:cs="Arial"/>
              </w:rPr>
            </w:pPr>
            <w:r>
              <w:rPr>
                <w:rFonts w:ascii="Arial Narrow" w:hAnsi="Arial Narrow" w:cs="Arial"/>
              </w:rPr>
              <w:t>For Info</w:t>
            </w:r>
          </w:p>
        </w:tc>
        <w:tc>
          <w:tcPr>
            <w:tcW w:w="1560" w:type="dxa"/>
          </w:tcPr>
          <w:p w:rsidR="00555C28" w:rsidRDefault="00555C28" w:rsidP="00CD389B">
            <w:pPr>
              <w:spacing w:after="0" w:line="240" w:lineRule="auto"/>
              <w:rPr>
                <w:rFonts w:ascii="Arial Narrow" w:hAnsi="Arial Narrow" w:cs="Arial"/>
                <w:sz w:val="24"/>
              </w:rPr>
            </w:pPr>
            <w:r>
              <w:rPr>
                <w:rFonts w:ascii="Arial Narrow" w:hAnsi="Arial Narrow" w:cs="Arial"/>
                <w:sz w:val="24"/>
              </w:rPr>
              <w:t>4/11/15</w:t>
            </w:r>
          </w:p>
        </w:tc>
      </w:tr>
      <w:tr w:rsidR="00555C28" w:rsidTr="00CD389B">
        <w:tc>
          <w:tcPr>
            <w:tcW w:w="1277" w:type="dxa"/>
          </w:tcPr>
          <w:p w:rsidR="00555C28" w:rsidRDefault="00555C28" w:rsidP="00CD389B">
            <w:pPr>
              <w:spacing w:after="0" w:line="240" w:lineRule="auto"/>
              <w:rPr>
                <w:rFonts w:ascii="Arial Narrow" w:hAnsi="Arial Narrow" w:cs="Arial"/>
                <w:sz w:val="24"/>
              </w:rPr>
            </w:pPr>
            <w:r>
              <w:rPr>
                <w:rFonts w:ascii="Arial Narrow" w:hAnsi="Arial Narrow" w:cs="Arial"/>
                <w:sz w:val="24"/>
              </w:rPr>
              <w:t>5/11/15</w:t>
            </w:r>
          </w:p>
        </w:tc>
        <w:tc>
          <w:tcPr>
            <w:tcW w:w="1984" w:type="dxa"/>
          </w:tcPr>
          <w:p w:rsidR="00555C28" w:rsidRDefault="00555C28" w:rsidP="00CD389B">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555C28" w:rsidRDefault="00555C28" w:rsidP="00CD389B">
            <w:pPr>
              <w:spacing w:after="0" w:line="240" w:lineRule="auto"/>
              <w:rPr>
                <w:rFonts w:ascii="Arial Narrow" w:hAnsi="Arial Narrow" w:cs="Arial"/>
                <w:sz w:val="24"/>
              </w:rPr>
            </w:pPr>
            <w:r>
              <w:rPr>
                <w:rFonts w:ascii="Arial Narrow" w:hAnsi="Arial Narrow" w:cs="Arial"/>
                <w:sz w:val="24"/>
              </w:rPr>
              <w:t>Funding Update</w:t>
            </w:r>
          </w:p>
        </w:tc>
        <w:tc>
          <w:tcPr>
            <w:tcW w:w="1984" w:type="dxa"/>
          </w:tcPr>
          <w:p w:rsidR="00555C28" w:rsidRDefault="00555C28" w:rsidP="00CD389B">
            <w:pPr>
              <w:spacing w:after="0" w:line="240" w:lineRule="auto"/>
              <w:rPr>
                <w:rFonts w:ascii="Arial Narrow" w:hAnsi="Arial Narrow" w:cs="Arial"/>
              </w:rPr>
            </w:pPr>
            <w:r>
              <w:rPr>
                <w:rFonts w:ascii="Arial Narrow" w:hAnsi="Arial Narrow" w:cs="Arial"/>
              </w:rPr>
              <w:t>For Info</w:t>
            </w:r>
          </w:p>
        </w:tc>
        <w:tc>
          <w:tcPr>
            <w:tcW w:w="1560" w:type="dxa"/>
          </w:tcPr>
          <w:p w:rsidR="00555C28" w:rsidRDefault="00555C28" w:rsidP="00CD389B">
            <w:pPr>
              <w:spacing w:after="0" w:line="240" w:lineRule="auto"/>
              <w:rPr>
                <w:rFonts w:ascii="Arial Narrow" w:hAnsi="Arial Narrow" w:cs="Arial"/>
                <w:sz w:val="24"/>
              </w:rPr>
            </w:pPr>
            <w:r>
              <w:rPr>
                <w:rFonts w:ascii="Arial Narrow" w:hAnsi="Arial Narrow" w:cs="Arial"/>
                <w:sz w:val="24"/>
              </w:rPr>
              <w:t>6/11/15</w:t>
            </w:r>
          </w:p>
        </w:tc>
      </w:tr>
      <w:tr w:rsidR="00555C28" w:rsidTr="00CD389B">
        <w:tc>
          <w:tcPr>
            <w:tcW w:w="1277" w:type="dxa"/>
          </w:tcPr>
          <w:p w:rsidR="00555C28" w:rsidRDefault="00555C28" w:rsidP="00CD389B">
            <w:pPr>
              <w:spacing w:after="0" w:line="240" w:lineRule="auto"/>
              <w:rPr>
                <w:rFonts w:ascii="Arial Narrow" w:hAnsi="Arial Narrow" w:cs="Arial"/>
                <w:sz w:val="24"/>
              </w:rPr>
            </w:pPr>
            <w:r>
              <w:rPr>
                <w:rFonts w:ascii="Arial Narrow" w:hAnsi="Arial Narrow" w:cs="Arial"/>
                <w:sz w:val="24"/>
              </w:rPr>
              <w:t>6/11/15</w:t>
            </w:r>
          </w:p>
        </w:tc>
        <w:tc>
          <w:tcPr>
            <w:tcW w:w="1984" w:type="dxa"/>
          </w:tcPr>
          <w:p w:rsidR="00555C28" w:rsidRDefault="00555C28" w:rsidP="00CD389B">
            <w:pPr>
              <w:spacing w:after="0" w:line="240" w:lineRule="auto"/>
              <w:rPr>
                <w:rFonts w:ascii="Arial Narrow" w:hAnsi="Arial Narrow" w:cs="Arial"/>
                <w:sz w:val="24"/>
              </w:rPr>
            </w:pPr>
            <w:r>
              <w:rPr>
                <w:rFonts w:ascii="Arial Narrow" w:hAnsi="Arial Narrow" w:cs="Arial"/>
                <w:sz w:val="24"/>
              </w:rPr>
              <w:t>BBLP</w:t>
            </w:r>
          </w:p>
        </w:tc>
        <w:tc>
          <w:tcPr>
            <w:tcW w:w="3119" w:type="dxa"/>
          </w:tcPr>
          <w:p w:rsidR="00555C28" w:rsidRDefault="00555C28" w:rsidP="00CD389B">
            <w:pPr>
              <w:spacing w:after="0" w:line="240" w:lineRule="auto"/>
              <w:rPr>
                <w:rFonts w:ascii="Arial Narrow" w:hAnsi="Arial Narrow" w:cs="Arial"/>
                <w:sz w:val="24"/>
              </w:rPr>
            </w:pPr>
            <w:r>
              <w:rPr>
                <w:rFonts w:ascii="Arial Narrow" w:hAnsi="Arial Narrow" w:cs="Arial"/>
                <w:sz w:val="24"/>
              </w:rPr>
              <w:t>Weekly Briefing</w:t>
            </w:r>
          </w:p>
        </w:tc>
        <w:tc>
          <w:tcPr>
            <w:tcW w:w="1984" w:type="dxa"/>
          </w:tcPr>
          <w:p w:rsidR="00555C28" w:rsidRDefault="00555C28" w:rsidP="00CD389B">
            <w:pPr>
              <w:spacing w:after="0" w:line="240" w:lineRule="auto"/>
              <w:rPr>
                <w:rFonts w:ascii="Arial Narrow" w:hAnsi="Arial Narrow" w:cs="Arial"/>
              </w:rPr>
            </w:pPr>
            <w:r>
              <w:rPr>
                <w:rFonts w:ascii="Arial Narrow" w:hAnsi="Arial Narrow" w:cs="Arial"/>
              </w:rPr>
              <w:t>For Info</w:t>
            </w:r>
          </w:p>
        </w:tc>
        <w:tc>
          <w:tcPr>
            <w:tcW w:w="1560" w:type="dxa"/>
          </w:tcPr>
          <w:p w:rsidR="00555C28" w:rsidRDefault="00555C28" w:rsidP="00CD389B">
            <w:pPr>
              <w:spacing w:after="0" w:line="240" w:lineRule="auto"/>
              <w:rPr>
                <w:rFonts w:ascii="Arial Narrow" w:hAnsi="Arial Narrow" w:cs="Arial"/>
                <w:sz w:val="24"/>
              </w:rPr>
            </w:pPr>
            <w:r>
              <w:rPr>
                <w:rFonts w:ascii="Arial Narrow" w:hAnsi="Arial Narrow" w:cs="Arial"/>
                <w:sz w:val="24"/>
              </w:rPr>
              <w:t>6/11/15</w:t>
            </w:r>
          </w:p>
        </w:tc>
      </w:tr>
      <w:tr w:rsidR="00555C28" w:rsidTr="00CD389B">
        <w:tc>
          <w:tcPr>
            <w:tcW w:w="1277" w:type="dxa"/>
          </w:tcPr>
          <w:p w:rsidR="00555C28" w:rsidRDefault="00555C28" w:rsidP="00CD389B">
            <w:pPr>
              <w:spacing w:after="0" w:line="240" w:lineRule="auto"/>
              <w:rPr>
                <w:rFonts w:ascii="Arial Narrow" w:hAnsi="Arial Narrow" w:cs="Arial"/>
                <w:sz w:val="24"/>
              </w:rPr>
            </w:pPr>
            <w:r>
              <w:rPr>
                <w:rFonts w:ascii="Arial Narrow" w:hAnsi="Arial Narrow" w:cs="Arial"/>
                <w:sz w:val="24"/>
              </w:rPr>
              <w:t>7/11/15</w:t>
            </w:r>
          </w:p>
        </w:tc>
        <w:tc>
          <w:tcPr>
            <w:tcW w:w="1984" w:type="dxa"/>
          </w:tcPr>
          <w:p w:rsidR="00555C28" w:rsidRDefault="00555C28" w:rsidP="00CD389B">
            <w:pPr>
              <w:spacing w:after="0" w:line="240" w:lineRule="auto"/>
              <w:rPr>
                <w:rFonts w:ascii="Arial Narrow" w:hAnsi="Arial Narrow" w:cs="Arial"/>
                <w:sz w:val="24"/>
              </w:rPr>
            </w:pPr>
            <w:r>
              <w:rPr>
                <w:rFonts w:ascii="Arial Narrow" w:hAnsi="Arial Narrow" w:cs="Arial"/>
                <w:sz w:val="24"/>
              </w:rPr>
              <w:t>Wigmore School</w:t>
            </w:r>
          </w:p>
        </w:tc>
        <w:tc>
          <w:tcPr>
            <w:tcW w:w="3119" w:type="dxa"/>
          </w:tcPr>
          <w:p w:rsidR="00555C28" w:rsidRDefault="00555C28" w:rsidP="00CD389B">
            <w:pPr>
              <w:spacing w:after="0" w:line="240" w:lineRule="auto"/>
              <w:rPr>
                <w:rFonts w:ascii="Arial Narrow" w:hAnsi="Arial Narrow" w:cs="Arial"/>
                <w:sz w:val="24"/>
              </w:rPr>
            </w:pPr>
            <w:r>
              <w:rPr>
                <w:rFonts w:ascii="Arial Narrow" w:hAnsi="Arial Narrow" w:cs="Arial"/>
                <w:sz w:val="24"/>
              </w:rPr>
              <w:t>Celebration Evening Programme</w:t>
            </w:r>
          </w:p>
        </w:tc>
        <w:tc>
          <w:tcPr>
            <w:tcW w:w="1984" w:type="dxa"/>
          </w:tcPr>
          <w:p w:rsidR="00555C28" w:rsidRDefault="00555C28" w:rsidP="00CD389B">
            <w:pPr>
              <w:spacing w:after="0" w:line="240" w:lineRule="auto"/>
              <w:rPr>
                <w:rFonts w:ascii="Arial Narrow" w:hAnsi="Arial Narrow" w:cs="Arial"/>
              </w:rPr>
            </w:pPr>
            <w:r>
              <w:rPr>
                <w:rFonts w:ascii="Arial Narrow" w:hAnsi="Arial Narrow" w:cs="Arial"/>
              </w:rPr>
              <w:t>For next meeting</w:t>
            </w:r>
          </w:p>
        </w:tc>
        <w:tc>
          <w:tcPr>
            <w:tcW w:w="1560" w:type="dxa"/>
          </w:tcPr>
          <w:p w:rsidR="00555C28" w:rsidRDefault="00555C28" w:rsidP="00CD389B">
            <w:pPr>
              <w:spacing w:after="0" w:line="240" w:lineRule="auto"/>
              <w:rPr>
                <w:rFonts w:ascii="Arial Narrow" w:hAnsi="Arial Narrow" w:cs="Arial"/>
                <w:sz w:val="24"/>
              </w:rPr>
            </w:pPr>
          </w:p>
        </w:tc>
      </w:tr>
      <w:tr w:rsidR="00555C28" w:rsidTr="00CD389B">
        <w:tc>
          <w:tcPr>
            <w:tcW w:w="1277" w:type="dxa"/>
          </w:tcPr>
          <w:p w:rsidR="00555C28" w:rsidRDefault="00555C28" w:rsidP="00CD389B">
            <w:pPr>
              <w:spacing w:after="0" w:line="240" w:lineRule="auto"/>
              <w:rPr>
                <w:rFonts w:ascii="Arial Narrow" w:hAnsi="Arial Narrow" w:cs="Arial"/>
                <w:sz w:val="24"/>
              </w:rPr>
            </w:pPr>
            <w:r>
              <w:rPr>
                <w:rFonts w:ascii="Arial Narrow" w:hAnsi="Arial Narrow" w:cs="Arial"/>
                <w:sz w:val="24"/>
              </w:rPr>
              <w:t>7/11/15</w:t>
            </w:r>
          </w:p>
        </w:tc>
        <w:tc>
          <w:tcPr>
            <w:tcW w:w="1984" w:type="dxa"/>
          </w:tcPr>
          <w:p w:rsidR="00555C28" w:rsidRDefault="00555C28" w:rsidP="00CD389B">
            <w:pPr>
              <w:spacing w:after="0" w:line="240" w:lineRule="auto"/>
              <w:rPr>
                <w:rFonts w:ascii="Arial Narrow" w:hAnsi="Arial Narrow" w:cs="Arial"/>
                <w:sz w:val="24"/>
              </w:rPr>
            </w:pPr>
            <w:r>
              <w:rPr>
                <w:rFonts w:ascii="Arial Narrow" w:hAnsi="Arial Narrow" w:cs="Arial"/>
                <w:sz w:val="24"/>
              </w:rPr>
              <w:t>Clerks &amp; Councils Direct</w:t>
            </w:r>
          </w:p>
        </w:tc>
        <w:tc>
          <w:tcPr>
            <w:tcW w:w="3119" w:type="dxa"/>
          </w:tcPr>
          <w:p w:rsidR="00555C28" w:rsidRDefault="00555C28" w:rsidP="00CD389B">
            <w:pPr>
              <w:spacing w:after="0" w:line="240" w:lineRule="auto"/>
              <w:rPr>
                <w:rFonts w:ascii="Arial Narrow" w:hAnsi="Arial Narrow" w:cs="Arial"/>
                <w:sz w:val="24"/>
              </w:rPr>
            </w:pPr>
            <w:r>
              <w:rPr>
                <w:rFonts w:ascii="Arial Narrow" w:hAnsi="Arial Narrow" w:cs="Arial"/>
                <w:sz w:val="24"/>
              </w:rPr>
              <w:t>November 2015 Issue</w:t>
            </w:r>
          </w:p>
        </w:tc>
        <w:tc>
          <w:tcPr>
            <w:tcW w:w="1984" w:type="dxa"/>
          </w:tcPr>
          <w:p w:rsidR="00555C28" w:rsidRDefault="00555C28" w:rsidP="00CD389B">
            <w:pPr>
              <w:spacing w:after="0" w:line="240" w:lineRule="auto"/>
              <w:rPr>
                <w:rFonts w:ascii="Arial Narrow" w:hAnsi="Arial Narrow" w:cs="Arial"/>
              </w:rPr>
            </w:pPr>
            <w:r>
              <w:rPr>
                <w:rFonts w:ascii="Arial Narrow" w:hAnsi="Arial Narrow" w:cs="Arial"/>
              </w:rPr>
              <w:t>For Info</w:t>
            </w:r>
          </w:p>
        </w:tc>
        <w:tc>
          <w:tcPr>
            <w:tcW w:w="1560" w:type="dxa"/>
          </w:tcPr>
          <w:p w:rsidR="00555C28" w:rsidRDefault="00555C28" w:rsidP="00CD389B">
            <w:pPr>
              <w:spacing w:after="0" w:line="240" w:lineRule="auto"/>
              <w:rPr>
                <w:rFonts w:ascii="Arial Narrow" w:hAnsi="Arial Narrow" w:cs="Arial"/>
                <w:sz w:val="24"/>
              </w:rPr>
            </w:pPr>
          </w:p>
        </w:tc>
      </w:tr>
      <w:tr w:rsidR="00555C28" w:rsidTr="00CD389B">
        <w:tc>
          <w:tcPr>
            <w:tcW w:w="1277" w:type="dxa"/>
          </w:tcPr>
          <w:p w:rsidR="00555C28" w:rsidRDefault="00555C28" w:rsidP="00CD389B">
            <w:pPr>
              <w:spacing w:after="0" w:line="240" w:lineRule="auto"/>
              <w:rPr>
                <w:rFonts w:ascii="Arial Narrow" w:hAnsi="Arial Narrow" w:cs="Arial"/>
                <w:sz w:val="24"/>
              </w:rPr>
            </w:pPr>
            <w:r>
              <w:rPr>
                <w:rFonts w:ascii="Arial Narrow" w:hAnsi="Arial Narrow" w:cs="Arial"/>
                <w:sz w:val="24"/>
              </w:rPr>
              <w:t>9/11/14</w:t>
            </w:r>
          </w:p>
        </w:tc>
        <w:tc>
          <w:tcPr>
            <w:tcW w:w="1984" w:type="dxa"/>
          </w:tcPr>
          <w:p w:rsidR="00555C28" w:rsidRDefault="00555C28" w:rsidP="00CD389B">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555C28" w:rsidRDefault="00555C28" w:rsidP="00CD389B">
            <w:pPr>
              <w:spacing w:after="0" w:line="240" w:lineRule="auto"/>
              <w:rPr>
                <w:rFonts w:ascii="Arial Narrow" w:hAnsi="Arial Narrow" w:cs="Arial"/>
                <w:sz w:val="24"/>
              </w:rPr>
            </w:pPr>
            <w:r>
              <w:rPr>
                <w:rFonts w:ascii="Arial Narrow" w:hAnsi="Arial Narrow" w:cs="Arial"/>
                <w:sz w:val="24"/>
              </w:rPr>
              <w:t>Flood Action Campaign – Nov 2015</w:t>
            </w:r>
          </w:p>
        </w:tc>
        <w:tc>
          <w:tcPr>
            <w:tcW w:w="1984" w:type="dxa"/>
          </w:tcPr>
          <w:p w:rsidR="00555C28" w:rsidRDefault="00555C28" w:rsidP="00CD389B">
            <w:pPr>
              <w:spacing w:after="0" w:line="240" w:lineRule="auto"/>
              <w:rPr>
                <w:rFonts w:ascii="Arial Narrow" w:hAnsi="Arial Narrow" w:cs="Arial"/>
              </w:rPr>
            </w:pPr>
            <w:r>
              <w:rPr>
                <w:rFonts w:ascii="Arial Narrow" w:hAnsi="Arial Narrow" w:cs="Arial"/>
              </w:rPr>
              <w:t>For Dec meeting</w:t>
            </w:r>
          </w:p>
        </w:tc>
        <w:tc>
          <w:tcPr>
            <w:tcW w:w="1560" w:type="dxa"/>
          </w:tcPr>
          <w:p w:rsidR="00555C28" w:rsidRDefault="00555C28" w:rsidP="00CD389B">
            <w:pPr>
              <w:spacing w:after="0" w:line="240" w:lineRule="auto"/>
              <w:rPr>
                <w:rFonts w:ascii="Arial Narrow" w:hAnsi="Arial Narrow" w:cs="Arial"/>
                <w:sz w:val="24"/>
              </w:rPr>
            </w:pPr>
            <w:r>
              <w:rPr>
                <w:rFonts w:ascii="Arial Narrow" w:hAnsi="Arial Narrow" w:cs="Arial"/>
                <w:sz w:val="24"/>
              </w:rPr>
              <w:t>9/11/15</w:t>
            </w:r>
          </w:p>
        </w:tc>
      </w:tr>
      <w:tr w:rsidR="00555C28" w:rsidRPr="001A0440" w:rsidTr="00CD389B">
        <w:trPr>
          <w:trHeight w:val="64"/>
        </w:trPr>
        <w:tc>
          <w:tcPr>
            <w:tcW w:w="9924" w:type="dxa"/>
            <w:gridSpan w:val="5"/>
          </w:tcPr>
          <w:p w:rsidR="00555C28" w:rsidRPr="001A0440" w:rsidRDefault="00555C28" w:rsidP="00CD389B">
            <w:pPr>
              <w:spacing w:after="0"/>
              <w:rPr>
                <w:rFonts w:cs="Arial"/>
                <w:b/>
                <w:sz w:val="36"/>
              </w:rPr>
            </w:pPr>
          </w:p>
        </w:tc>
      </w:tr>
    </w:tbl>
    <w:p w:rsidR="00555C28" w:rsidRDefault="00555C28" w:rsidP="00D95878">
      <w:pPr>
        <w:spacing w:after="0" w:line="240" w:lineRule="auto"/>
        <w:rPr>
          <w:rFonts w:ascii="Arial Narrow" w:hAnsi="Arial Narrow" w:cs="Arial"/>
          <w:sz w:val="14"/>
        </w:rPr>
      </w:pPr>
    </w:p>
    <w:p w:rsidR="00555C28" w:rsidRDefault="00555C28" w:rsidP="00D95878">
      <w:pPr>
        <w:spacing w:after="0" w:line="240" w:lineRule="auto"/>
        <w:rPr>
          <w:rFonts w:ascii="Arial Narrow" w:hAnsi="Arial Narrow" w:cs="Arial"/>
          <w:sz w:val="14"/>
        </w:rPr>
      </w:pPr>
    </w:p>
    <w:sectPr w:rsidR="00555C28" w:rsidSect="00C830B5">
      <w:headerReference w:type="even" r:id="rId7"/>
      <w:headerReference w:type="default" r:id="rId8"/>
      <w:footerReference w:type="default" r:id="rId9"/>
      <w:headerReference w:type="first" r:id="rId10"/>
      <w:pgSz w:w="11906" w:h="16838"/>
      <w:pgMar w:top="851" w:right="1133" w:bottom="709" w:left="993"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C28" w:rsidRDefault="00555C28" w:rsidP="009C78C4">
      <w:pPr>
        <w:spacing w:after="0" w:line="240" w:lineRule="auto"/>
      </w:pPr>
      <w:r>
        <w:separator/>
      </w:r>
    </w:p>
  </w:endnote>
  <w:endnote w:type="continuationSeparator" w:id="0">
    <w:p w:rsidR="00555C28" w:rsidRDefault="00555C28"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28" w:rsidRDefault="00555C28">
    <w:pPr>
      <w:pStyle w:val="Footer"/>
      <w:jc w:val="center"/>
    </w:pPr>
    <w:r>
      <w:t xml:space="preserve">WGPC DRAFT minutes – 09.11.15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555C28" w:rsidRDefault="00555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C28" w:rsidRDefault="00555C28" w:rsidP="009C78C4">
      <w:pPr>
        <w:spacing w:after="0" w:line="240" w:lineRule="auto"/>
      </w:pPr>
      <w:r>
        <w:separator/>
      </w:r>
    </w:p>
  </w:footnote>
  <w:footnote w:type="continuationSeparator" w:id="0">
    <w:p w:rsidR="00555C28" w:rsidRDefault="00555C28"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28" w:rsidRDefault="00555C2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28" w:rsidRDefault="00555C2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58.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28" w:rsidRDefault="00555C2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7">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18">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20">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21">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3">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24">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23"/>
  </w:num>
  <w:num w:numId="3">
    <w:abstractNumId w:val="6"/>
  </w:num>
  <w:num w:numId="4">
    <w:abstractNumId w:val="15"/>
  </w:num>
  <w:num w:numId="5">
    <w:abstractNumId w:val="13"/>
  </w:num>
  <w:num w:numId="6">
    <w:abstractNumId w:val="25"/>
  </w:num>
  <w:num w:numId="7">
    <w:abstractNumId w:val="3"/>
  </w:num>
  <w:num w:numId="8">
    <w:abstractNumId w:val="0"/>
  </w:num>
  <w:num w:numId="9">
    <w:abstractNumId w:val="21"/>
  </w:num>
  <w:num w:numId="10">
    <w:abstractNumId w:val="24"/>
  </w:num>
  <w:num w:numId="11">
    <w:abstractNumId w:val="14"/>
  </w:num>
  <w:num w:numId="12">
    <w:abstractNumId w:val="9"/>
  </w:num>
  <w:num w:numId="13">
    <w:abstractNumId w:val="18"/>
  </w:num>
  <w:num w:numId="14">
    <w:abstractNumId w:val="11"/>
  </w:num>
  <w:num w:numId="15">
    <w:abstractNumId w:val="16"/>
  </w:num>
  <w:num w:numId="16">
    <w:abstractNumId w:val="8"/>
  </w:num>
  <w:num w:numId="17">
    <w:abstractNumId w:val="10"/>
  </w:num>
  <w:num w:numId="18">
    <w:abstractNumId w:val="22"/>
  </w:num>
  <w:num w:numId="19">
    <w:abstractNumId w:val="12"/>
  </w:num>
  <w:num w:numId="20">
    <w:abstractNumId w:val="5"/>
  </w:num>
  <w:num w:numId="21">
    <w:abstractNumId w:val="4"/>
  </w:num>
  <w:num w:numId="22">
    <w:abstractNumId w:val="2"/>
  </w:num>
  <w:num w:numId="23">
    <w:abstractNumId w:val="7"/>
  </w:num>
  <w:num w:numId="24">
    <w:abstractNumId w:val="1"/>
  </w:num>
  <w:num w:numId="25">
    <w:abstractNumId w:val="1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3B04"/>
    <w:rsid w:val="000117C9"/>
    <w:rsid w:val="00015631"/>
    <w:rsid w:val="00017B22"/>
    <w:rsid w:val="00034A1B"/>
    <w:rsid w:val="000350B4"/>
    <w:rsid w:val="00041980"/>
    <w:rsid w:val="00047FD8"/>
    <w:rsid w:val="00051456"/>
    <w:rsid w:val="00073A0E"/>
    <w:rsid w:val="000830B3"/>
    <w:rsid w:val="00085C33"/>
    <w:rsid w:val="00090FAB"/>
    <w:rsid w:val="000A0C77"/>
    <w:rsid w:val="000A0D28"/>
    <w:rsid w:val="000A1919"/>
    <w:rsid w:val="000A42A6"/>
    <w:rsid w:val="000C61FA"/>
    <w:rsid w:val="000D14C9"/>
    <w:rsid w:val="000D76C7"/>
    <w:rsid w:val="000E4AA5"/>
    <w:rsid w:val="000E7F93"/>
    <w:rsid w:val="000F338D"/>
    <w:rsid w:val="00121154"/>
    <w:rsid w:val="00127539"/>
    <w:rsid w:val="00127D3A"/>
    <w:rsid w:val="00134BC1"/>
    <w:rsid w:val="001457D3"/>
    <w:rsid w:val="00146A9B"/>
    <w:rsid w:val="00147196"/>
    <w:rsid w:val="00163D2B"/>
    <w:rsid w:val="00167441"/>
    <w:rsid w:val="00170480"/>
    <w:rsid w:val="00173D75"/>
    <w:rsid w:val="0017456A"/>
    <w:rsid w:val="00175A66"/>
    <w:rsid w:val="001860A3"/>
    <w:rsid w:val="001949E9"/>
    <w:rsid w:val="001A0440"/>
    <w:rsid w:val="001C2A59"/>
    <w:rsid w:val="001C59B2"/>
    <w:rsid w:val="001C6EA9"/>
    <w:rsid w:val="001D494F"/>
    <w:rsid w:val="001E70A4"/>
    <w:rsid w:val="001F1BE0"/>
    <w:rsid w:val="00201340"/>
    <w:rsid w:val="0021034A"/>
    <w:rsid w:val="00211FEA"/>
    <w:rsid w:val="002253DC"/>
    <w:rsid w:val="0023097D"/>
    <w:rsid w:val="0024323A"/>
    <w:rsid w:val="0025008B"/>
    <w:rsid w:val="00255DEF"/>
    <w:rsid w:val="0026172A"/>
    <w:rsid w:val="0026177C"/>
    <w:rsid w:val="002645C6"/>
    <w:rsid w:val="00265E4C"/>
    <w:rsid w:val="00275350"/>
    <w:rsid w:val="00277528"/>
    <w:rsid w:val="0027756D"/>
    <w:rsid w:val="002876EB"/>
    <w:rsid w:val="00290D48"/>
    <w:rsid w:val="002A48A1"/>
    <w:rsid w:val="002C5DEE"/>
    <w:rsid w:val="002C69C0"/>
    <w:rsid w:val="002E1E46"/>
    <w:rsid w:val="002E49C5"/>
    <w:rsid w:val="002E4D49"/>
    <w:rsid w:val="002F4C6C"/>
    <w:rsid w:val="002F6740"/>
    <w:rsid w:val="0030373D"/>
    <w:rsid w:val="00307EE4"/>
    <w:rsid w:val="003314C4"/>
    <w:rsid w:val="00343743"/>
    <w:rsid w:val="003628C2"/>
    <w:rsid w:val="0036466D"/>
    <w:rsid w:val="00382575"/>
    <w:rsid w:val="00382C2F"/>
    <w:rsid w:val="003838EF"/>
    <w:rsid w:val="003914A4"/>
    <w:rsid w:val="00393032"/>
    <w:rsid w:val="003A65F1"/>
    <w:rsid w:val="003A730D"/>
    <w:rsid w:val="003C0711"/>
    <w:rsid w:val="003C3E8C"/>
    <w:rsid w:val="003C6951"/>
    <w:rsid w:val="003E1A45"/>
    <w:rsid w:val="00406218"/>
    <w:rsid w:val="00415431"/>
    <w:rsid w:val="00416248"/>
    <w:rsid w:val="0042075A"/>
    <w:rsid w:val="00423265"/>
    <w:rsid w:val="00431A64"/>
    <w:rsid w:val="00453C84"/>
    <w:rsid w:val="00454FBD"/>
    <w:rsid w:val="00462F42"/>
    <w:rsid w:val="0047135F"/>
    <w:rsid w:val="004817BD"/>
    <w:rsid w:val="0048457A"/>
    <w:rsid w:val="00487876"/>
    <w:rsid w:val="004A3E6E"/>
    <w:rsid w:val="004A608A"/>
    <w:rsid w:val="004A67ED"/>
    <w:rsid w:val="004B5D18"/>
    <w:rsid w:val="004E6E5D"/>
    <w:rsid w:val="004F065B"/>
    <w:rsid w:val="004F1878"/>
    <w:rsid w:val="005046FF"/>
    <w:rsid w:val="00512E0A"/>
    <w:rsid w:val="0051306A"/>
    <w:rsid w:val="00517933"/>
    <w:rsid w:val="005242B5"/>
    <w:rsid w:val="005346D1"/>
    <w:rsid w:val="005502D6"/>
    <w:rsid w:val="005540BD"/>
    <w:rsid w:val="00554C26"/>
    <w:rsid w:val="00555C28"/>
    <w:rsid w:val="005578A4"/>
    <w:rsid w:val="0057717F"/>
    <w:rsid w:val="005A7718"/>
    <w:rsid w:val="005B42BC"/>
    <w:rsid w:val="005B7DD5"/>
    <w:rsid w:val="005D2520"/>
    <w:rsid w:val="005D2A7C"/>
    <w:rsid w:val="005D3906"/>
    <w:rsid w:val="005E00DF"/>
    <w:rsid w:val="005F3201"/>
    <w:rsid w:val="005F3DB8"/>
    <w:rsid w:val="005F692A"/>
    <w:rsid w:val="00603C3E"/>
    <w:rsid w:val="00612E5E"/>
    <w:rsid w:val="00617B7B"/>
    <w:rsid w:val="00621970"/>
    <w:rsid w:val="00640CE3"/>
    <w:rsid w:val="00641F92"/>
    <w:rsid w:val="006574ED"/>
    <w:rsid w:val="00664A4B"/>
    <w:rsid w:val="0066661A"/>
    <w:rsid w:val="006706D1"/>
    <w:rsid w:val="00676539"/>
    <w:rsid w:val="00676AB9"/>
    <w:rsid w:val="00677970"/>
    <w:rsid w:val="006859C8"/>
    <w:rsid w:val="00691392"/>
    <w:rsid w:val="00691714"/>
    <w:rsid w:val="00694728"/>
    <w:rsid w:val="006A592B"/>
    <w:rsid w:val="006A78BA"/>
    <w:rsid w:val="006B340F"/>
    <w:rsid w:val="006B5283"/>
    <w:rsid w:val="006D18CB"/>
    <w:rsid w:val="006D21BE"/>
    <w:rsid w:val="006E6279"/>
    <w:rsid w:val="006F3E6D"/>
    <w:rsid w:val="00705545"/>
    <w:rsid w:val="00711A8E"/>
    <w:rsid w:val="0071231A"/>
    <w:rsid w:val="00720A08"/>
    <w:rsid w:val="007218FF"/>
    <w:rsid w:val="00722B45"/>
    <w:rsid w:val="00730C78"/>
    <w:rsid w:val="00743C95"/>
    <w:rsid w:val="007532EB"/>
    <w:rsid w:val="00767060"/>
    <w:rsid w:val="00772CB1"/>
    <w:rsid w:val="007747B4"/>
    <w:rsid w:val="00785D44"/>
    <w:rsid w:val="00790207"/>
    <w:rsid w:val="007A5BB6"/>
    <w:rsid w:val="007E4B55"/>
    <w:rsid w:val="007E56F4"/>
    <w:rsid w:val="008018D0"/>
    <w:rsid w:val="008117BC"/>
    <w:rsid w:val="00817111"/>
    <w:rsid w:val="00817C1D"/>
    <w:rsid w:val="0082465F"/>
    <w:rsid w:val="00826029"/>
    <w:rsid w:val="008332A8"/>
    <w:rsid w:val="00837598"/>
    <w:rsid w:val="00850C24"/>
    <w:rsid w:val="008613D3"/>
    <w:rsid w:val="0086378C"/>
    <w:rsid w:val="0087132C"/>
    <w:rsid w:val="008A1CC6"/>
    <w:rsid w:val="008A2D49"/>
    <w:rsid w:val="008A5F5D"/>
    <w:rsid w:val="008B17B2"/>
    <w:rsid w:val="008D3FCD"/>
    <w:rsid w:val="008E0C8F"/>
    <w:rsid w:val="008E11E4"/>
    <w:rsid w:val="008E7E4F"/>
    <w:rsid w:val="008F17D0"/>
    <w:rsid w:val="008F322C"/>
    <w:rsid w:val="008F3A87"/>
    <w:rsid w:val="008F76D1"/>
    <w:rsid w:val="00903F1A"/>
    <w:rsid w:val="009278CE"/>
    <w:rsid w:val="00935724"/>
    <w:rsid w:val="00950952"/>
    <w:rsid w:val="00953F62"/>
    <w:rsid w:val="009624CB"/>
    <w:rsid w:val="00962675"/>
    <w:rsid w:val="00964F63"/>
    <w:rsid w:val="00967A89"/>
    <w:rsid w:val="0097709B"/>
    <w:rsid w:val="00977F79"/>
    <w:rsid w:val="009857E3"/>
    <w:rsid w:val="00996FA2"/>
    <w:rsid w:val="00997C65"/>
    <w:rsid w:val="009A757D"/>
    <w:rsid w:val="009B19F9"/>
    <w:rsid w:val="009C78C4"/>
    <w:rsid w:val="009D13A1"/>
    <w:rsid w:val="009D3B23"/>
    <w:rsid w:val="009D3F2E"/>
    <w:rsid w:val="009D590B"/>
    <w:rsid w:val="009D6783"/>
    <w:rsid w:val="009E3A41"/>
    <w:rsid w:val="009F3A3C"/>
    <w:rsid w:val="00A06AAD"/>
    <w:rsid w:val="00A06B7A"/>
    <w:rsid w:val="00A14CC8"/>
    <w:rsid w:val="00A14DA9"/>
    <w:rsid w:val="00A31BC1"/>
    <w:rsid w:val="00A335D2"/>
    <w:rsid w:val="00A36A08"/>
    <w:rsid w:val="00A43DF4"/>
    <w:rsid w:val="00A53664"/>
    <w:rsid w:val="00A65521"/>
    <w:rsid w:val="00A712E0"/>
    <w:rsid w:val="00A81742"/>
    <w:rsid w:val="00AA287C"/>
    <w:rsid w:val="00AA300A"/>
    <w:rsid w:val="00AB1CDE"/>
    <w:rsid w:val="00AB1F0B"/>
    <w:rsid w:val="00AC2D65"/>
    <w:rsid w:val="00AC5514"/>
    <w:rsid w:val="00AC5932"/>
    <w:rsid w:val="00AC71B7"/>
    <w:rsid w:val="00AD2305"/>
    <w:rsid w:val="00AD63E5"/>
    <w:rsid w:val="00B03944"/>
    <w:rsid w:val="00B05446"/>
    <w:rsid w:val="00B10330"/>
    <w:rsid w:val="00B104B2"/>
    <w:rsid w:val="00B13777"/>
    <w:rsid w:val="00B309B3"/>
    <w:rsid w:val="00B316E2"/>
    <w:rsid w:val="00B37941"/>
    <w:rsid w:val="00B44CA8"/>
    <w:rsid w:val="00B46175"/>
    <w:rsid w:val="00B47E1E"/>
    <w:rsid w:val="00B578B0"/>
    <w:rsid w:val="00B615C0"/>
    <w:rsid w:val="00B619B3"/>
    <w:rsid w:val="00B61F05"/>
    <w:rsid w:val="00B76974"/>
    <w:rsid w:val="00B77910"/>
    <w:rsid w:val="00B8378C"/>
    <w:rsid w:val="00BB2C01"/>
    <w:rsid w:val="00BB4052"/>
    <w:rsid w:val="00BB5607"/>
    <w:rsid w:val="00BC0CE9"/>
    <w:rsid w:val="00BC5658"/>
    <w:rsid w:val="00BF470E"/>
    <w:rsid w:val="00C00FEA"/>
    <w:rsid w:val="00C060CC"/>
    <w:rsid w:val="00C15502"/>
    <w:rsid w:val="00C35A5C"/>
    <w:rsid w:val="00C43EF2"/>
    <w:rsid w:val="00C60574"/>
    <w:rsid w:val="00C62108"/>
    <w:rsid w:val="00C6287E"/>
    <w:rsid w:val="00C830B5"/>
    <w:rsid w:val="00C91F01"/>
    <w:rsid w:val="00CA0937"/>
    <w:rsid w:val="00CA573A"/>
    <w:rsid w:val="00CB27EE"/>
    <w:rsid w:val="00CC483A"/>
    <w:rsid w:val="00CC797E"/>
    <w:rsid w:val="00CD2DC1"/>
    <w:rsid w:val="00CD389B"/>
    <w:rsid w:val="00CD6FF3"/>
    <w:rsid w:val="00CE06C3"/>
    <w:rsid w:val="00CF2E9B"/>
    <w:rsid w:val="00CF7C9D"/>
    <w:rsid w:val="00D034A9"/>
    <w:rsid w:val="00D035E3"/>
    <w:rsid w:val="00D21CAC"/>
    <w:rsid w:val="00D24A3A"/>
    <w:rsid w:val="00D5774B"/>
    <w:rsid w:val="00D60F63"/>
    <w:rsid w:val="00D70B84"/>
    <w:rsid w:val="00D75C47"/>
    <w:rsid w:val="00D76C50"/>
    <w:rsid w:val="00D80F7B"/>
    <w:rsid w:val="00D95878"/>
    <w:rsid w:val="00DB33BC"/>
    <w:rsid w:val="00DB6E3C"/>
    <w:rsid w:val="00DB7221"/>
    <w:rsid w:val="00DD2562"/>
    <w:rsid w:val="00DD54AF"/>
    <w:rsid w:val="00DD723B"/>
    <w:rsid w:val="00DE2483"/>
    <w:rsid w:val="00DF582A"/>
    <w:rsid w:val="00E0250D"/>
    <w:rsid w:val="00E10B90"/>
    <w:rsid w:val="00E31642"/>
    <w:rsid w:val="00E47264"/>
    <w:rsid w:val="00E577EF"/>
    <w:rsid w:val="00E57D6A"/>
    <w:rsid w:val="00E658C6"/>
    <w:rsid w:val="00E711E2"/>
    <w:rsid w:val="00E729C9"/>
    <w:rsid w:val="00E96C94"/>
    <w:rsid w:val="00EA08DE"/>
    <w:rsid w:val="00EA54C2"/>
    <w:rsid w:val="00EB4DE0"/>
    <w:rsid w:val="00ED03EF"/>
    <w:rsid w:val="00ED7062"/>
    <w:rsid w:val="00EE68A1"/>
    <w:rsid w:val="00EF2DEB"/>
    <w:rsid w:val="00EF46B5"/>
    <w:rsid w:val="00F1677A"/>
    <w:rsid w:val="00F2718B"/>
    <w:rsid w:val="00F36E11"/>
    <w:rsid w:val="00F51C7C"/>
    <w:rsid w:val="00F53414"/>
    <w:rsid w:val="00F56EAE"/>
    <w:rsid w:val="00F74781"/>
    <w:rsid w:val="00F823C5"/>
    <w:rsid w:val="00F85157"/>
    <w:rsid w:val="00F9725E"/>
    <w:rsid w:val="00FA7015"/>
    <w:rsid w:val="00FB0F9A"/>
    <w:rsid w:val="00FC2C62"/>
    <w:rsid w:val="00FC3ED8"/>
    <w:rsid w:val="00FD5482"/>
    <w:rsid w:val="00FE21EE"/>
    <w:rsid w:val="00FE462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8367812">
      <w:marLeft w:val="0"/>
      <w:marRight w:val="0"/>
      <w:marTop w:val="0"/>
      <w:marBottom w:val="0"/>
      <w:divBdr>
        <w:top w:val="none" w:sz="0" w:space="0" w:color="auto"/>
        <w:left w:val="none" w:sz="0" w:space="0" w:color="auto"/>
        <w:bottom w:val="none" w:sz="0" w:space="0" w:color="auto"/>
        <w:right w:val="none" w:sz="0" w:space="0" w:color="auto"/>
      </w:divBdr>
    </w:div>
    <w:div w:id="328367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6</Pages>
  <Words>2021</Words>
  <Characters>11523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84</cp:revision>
  <cp:lastPrinted>2015-11-20T16:39:00Z</cp:lastPrinted>
  <dcterms:created xsi:type="dcterms:W3CDTF">2015-11-15T10:19:00Z</dcterms:created>
  <dcterms:modified xsi:type="dcterms:W3CDTF">2015-11-20T16:44:00Z</dcterms:modified>
</cp:coreProperties>
</file>